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1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1"/>
          <w:sz w:val="24"/>
          <w:szCs w:val="24"/>
          <w:lang w:eastAsia="pl-PL"/>
        </w:rPr>
        <w:t>Regulamin Organizacyjny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"/>
          <w:sz w:val="24"/>
          <w:szCs w:val="24"/>
          <w:lang w:eastAsia="pl-PL"/>
        </w:rPr>
        <w:t xml:space="preserve">Zespołu Opieki  Zdrowotnej </w:t>
      </w:r>
      <w:r>
        <w:rPr>
          <w:rFonts w:eastAsia="Calibri" w:cs="Arial Narrow" w:ascii="Arial Narrow" w:hAnsi="Arial Narrow"/>
          <w:b/>
          <w:bCs/>
          <w:color w:val="000000"/>
          <w:spacing w:val="-1"/>
          <w:sz w:val="24"/>
          <w:szCs w:val="24"/>
          <w:lang w:eastAsia="pl-PL"/>
        </w:rPr>
        <w:t>w Dębicy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1"/>
          <w:sz w:val="24"/>
          <w:szCs w:val="24"/>
          <w:lang w:eastAsia="pl-PL"/>
        </w:rPr>
        <w:t>(tekst jednolity - stan na dzień 30.06.2022)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1"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1"/>
          <w:sz w:val="16"/>
          <w:szCs w:val="16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3"/>
          <w:sz w:val="24"/>
          <w:szCs w:val="24"/>
          <w:lang w:eastAsia="pl-PL"/>
        </w:rPr>
        <w:t xml:space="preserve">Rozdział 1 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3"/>
          <w:sz w:val="24"/>
          <w:szCs w:val="24"/>
          <w:lang w:eastAsia="pl-PL"/>
        </w:rPr>
        <w:t>Postanowienia ogólne.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  <w:t>§ 1.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Regulamin Organizacyjny  zwany w dalszej części „Regulaminem” określa cele i zadania, strukturę organizacyjną oraz organizację i przebieg procesu udzielania świadczeń zdrowotnych przez podmiot leczniczy o nazwie Zespół Opieki Zdrowotnej w Dębicy zwany dalej „Zespołem”.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3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3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3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34"/>
          <w:sz w:val="24"/>
          <w:szCs w:val="24"/>
          <w:lang w:eastAsia="pl-PL"/>
        </w:rPr>
        <w:t>§  2..  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Podmiot leczniczy działa na podstawie: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ustawy z dnia 15 kwietnia 2011r. o działalności leczniczej (Dz.U.2015.618 j.t z późn. zm), zwanej dalej “ustawą”,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ustawy z dnia 6 listopada 2008r. o prawach pacjenta i Rzeczniku Praw Pacjenta /Dz. U.2016.186 j.t./,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innych przepisów dotyczących funkcjonowania podmiotów wykonujących działalność leczniczą,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Statutu Zespołu Opieki Zdrowotnej w Dębicy,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niniejszego regulaminu.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 Podmiot leczniczy wykonuje działalność leczniczą w zakładach leczniczych podmiotu leczniczego,   wymienionych w § 5.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Siedzibą podmiotu leczniczego jest miasto Dębica, ul. Krakowska 91.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  <w:t>§ 3.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29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1. Dyrektor kieruje Zespołem, reprezentuje go na zewnątrz, ponosi odpowiedzialność za zarządzanie Zespołem oraz jest przełożonym wszystkich pracowników Zespołu.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74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1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2. Dyrektor kieruje Zespołem przy pomocy: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1/ Z-cy Dyrektora ds. Opieki Zdrowotnej,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2/ Z-cy Dyrektora ds. Ekonomicznych i Pielęgniarstwa,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3/ Głównego Księgowego,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4/ Kierowników jednostek i komórek organizacyjnych.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Poza godzinami pracy tj. od godz. 14.35 do godz. 7.00 w dni powszednie oraz przez całą dobę w dni wolne od pracy, kompetencje Dyrektora w zakresie kontroli udzielania świadczeń i koordynacji pracy personelu przejmuje lekarz dyżurny Szpitalnego Oddziału Ratunkowego, wyznaczony przez Kierownika Szpitalnego Oddziału Ratunkowego z Izbą Przyjęć Szpitala zgodnie z grafikiem pracy zatwierdzanym przez Z-cę Dyrektora ds. Opieki Zdrowotnej.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Wyznaczony lekarz dyżurny Szpitalnego Oddziału Ratunkowego w terminach i zakresie kompetencji ustalonych w ust. 3 zastępuje Dyrektora Zespołu, a w sprawach tego wymagających kontaktuje się o każdej porze z Dyrektorem Zespołu lub jego właściwymi zastępcami.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5.Nadzór nad działalnością Zespołu sprawuje Powiat Dębicki – podmiot tworzący  Zespołu.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4"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16"/>
          <w:szCs w:val="16"/>
          <w:lang w:eastAsia="pl-PL"/>
        </w:rPr>
      </w:r>
      <w:r>
        <w:br w:type="page"/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Rozdział 2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Cele i zadania Zespołu.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b/>
          <w:b/>
          <w:bCs/>
          <w:color w:val="000000"/>
          <w:spacing w:val="-4"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16"/>
          <w:szCs w:val="16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  <w:t>§ 4.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Celem działalności leczniczej Zespołu jest udzielanie świadczeń zdrowotnych stacjonarnych i całodobowych, ambulatoryjnych oraz profilaktyka i promocja zdrowia.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Do zadań Zespołu należą działania służące zachowaniu, ratowaniu, przywracaniu i poprawie zdrowia oraz inne działania medyczne wynikające z procesu leczenia lub przepisów odrębnych regulujących zasady ich wykonywania, a w szczególności: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sprawowanie stacjonarnej i całodobowej opieki szpitalnej i opieki długoterminowej w specjalnościach reprezentowanych przez Zespół,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udzielanie świadczeń ambulatoryjnych przez poradnie podstawowej opieki zdrowotnej i poradnie specjalistyczne działające w Zespole,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prowadzenie kompleksowej rehabilitacji i leczniczego usprawniania,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wykonywanie badań diagnostycznych przez pracownie, zakłady i laboratoria diagnostyczne,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prowadzenie działalności profilaktycznej i oświatowo-zdrowotnej,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promocja zdrowia,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prowadzenie działalności usługowej i administracyjnej dla jednostek działalności leczniczej,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udzielanie medycznych czynności ratunkowych osobom w stanie nagłego zagrożenia zdrowotnego,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ułatwianie podnoszenia kwalifikacji zawodowych pracownikom Zespołu, w szczególności personelowi wykonującemu zawody medyczne,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10/ prowadzenie działalności gospodarczej, w szczególności w zakresie wynajmowania pomieszczeń oraz prowadzenia działalności handlowej i usługowej. Działalność, o której mowa powyżej nie może powodować istotnego ograniczenia wykonywania podstawowych zadań przez Zespół. Jeżeli do podjęcia działalności wymagane będzie uzyskanie zezwolenia, Zespół Opieki Zdrowotnej w Dębicy podejmie działalność w tym zakresie po uzyskaniu stosownego zezwolenia (koncesji).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Cele i zadania określone w ust. 1- 2 Zespół realizuje z wykorzystaniem posiadanych zasobów kadrowych, lokalowych, sprzętowych i finansowych.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4. Zadania o których w ust. 2, będą wykonywane przez personel medyczny posiadający wymagane przepisami odrębnymi kwalifikacje zawodowe.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Rozdział 3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Struktura organizacyjna Zespołu.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 xml:space="preserve"> 5.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skład Zespołu Opieki Zdrowotnej w Dębicy wchodzą: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Zakłady lecznicze, w których Zespół wykonuje działalność leczniczą: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Szpital wykonujący działalność: stacjonarne i całodobowe świadczenia szpitalne,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2/Zakład Opiekuńczo – Leczniczy wykonujący działalność: stacjonarne i całodobowe świadczenia zdrowotne inne niż szpitalne,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3/Zakład Ambulatoryjnych Świadczeń Zdrowotnych wykonujący działalność: ambulatoryjne świadczenia zdrowotne.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Centrum Zdrowia Psychicznego wykonujące działalność: kompleksowa opieka zdrowotna nad osobami z zaburzeniami psychicznymi w ramach pomocy doraźnej, ambulatoryjnej, dziennej, szpitalnej i środowiskowej.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2. Komórki organizacyjne i stanowiska pracy obsługi działalności merytorycznej. </w:t>
      </w:r>
      <w:r>
        <w:br w:type="page"/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 xml:space="preserve"> 6.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skład zakładu leczniczego pod nazwą Szpital wchodzą jednostki i komórki organizacyjne realizujące stacjonarne i całodobowe świadczenia zdrowotne podległe organizacyjnie Z-cy Dyrektora ds. Opieki Zdrowotnej: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Szpital z następującymi oddziałami: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1/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/skreślony/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Oddział Chorób Wewnętrznych i Kardiologii,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Oddział Chirurgii Ogólnej z Pododdziałem Gastroenterologii,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Oddział Ginekologiczno-Położniczy i Ginekologii Onkologicznej,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Oddział Dziecięcy,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Oddział Neurologiczny z Pododdziałem Udarowym,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Oddział Okulistyczny,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Oddział Obserwacyjno – Zakaźny i Chorób Wątroby,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Oddział Anestezjologii i Intensywnej Terapii,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10/ Oddział Noworodków i Wcześniaków,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11/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/skreślony/,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13/ </w:t>
      </w:r>
      <w:bookmarkStart w:id="0" w:name="_Hlk103336127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/skreślony</w:t>
      </w:r>
      <w:bookmarkEnd w:id="0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/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14/ Oddział Terapii Uzależnień,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15/ Oddział Ortopedyczny,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16/ Oddział Rehabilitacji,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17/ Oddział Psychiatrii Sądowej o Wzmocnionym Zabezpieczeniu,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18/ Szpitalny Oddział Ratunkowy z Izbą Przyjęć Szpitala,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19/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 /skreślony/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Komórki zabiegowo – lecznicze: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Blok Operacyjny z Centralną Sterylizatornią,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Izba Przyjęć Oddziałów Psychiatrycznych,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Stacja Dializ.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3.Komórki organizacyjne świadczące usługi związane ze stacjonarną i ambulatoryjną opieką zdrowotną podległą organizacyjnie Z-cy Dyrektora ds. Opieki Zdrowotnej: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Zakład Diagnostyki Obrazowej: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Pracownia Ultrasonografii,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Pracownia Rezonansu Magnetycznego,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c) Pracownie Rentgenodiagnostyczne,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d) Pracownia Tomografii Komputerowej.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Pracownie Diagnostyki Laboratoryjnej: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Laboratorium Centralne,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Pracownia Mikrobiologii Ogólnej.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Pracownie Elektrodiagnostyki: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Pracownia Elektrokardiologii,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Pracownia Elektroencefalografii,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c) Pracownia Echokardiografii.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Pracownia Endoskopii,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/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skreślony/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Pracownia Anatomopatologiczna,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Apteka Szpitalna,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/skreślony/,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/skreślony/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 xml:space="preserve"> 7.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skład zakładu leczniczego pod nazwą Zakład Opiekuńczo-Leczniczy wchodzi jednostka organizacyjna o tej samej nazwie wykonująca działalność: stacjonarne i całodobowe świadczenia zdrowotne inne niż szpitalne.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 xml:space="preserve"> 8.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skład zakładu leczniczego pod nazwą Zakład Ambulatoryjnych Świadczeń Zdrowotnych wchodzą jednostki i komórki organizacyjne ambulatoryjnej opieki zdrowotnej podległe organizacyjnie Z-cy Dyrektora ds. Opieki Zdrowotnej: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Zespół Poradni Specjalistycznych: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Poradnia Chirurgiczna,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Poradnia Endokrynologiczna,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Poradnia Hepatologiczna,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Poradnia Kardiologiczna,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Poradnia Reumatologiczna,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Poradnia Neurologiczna,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Poradnia Chorób Zakaźnych,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Poradnia Patologii Noworodka,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(skreślony),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10/ Poradnia Ortopedyczna,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11/ Poradnia Rehabilitacyjna,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12/ Poradnia Laryngologiczna,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13/ Poradnia Okulistyczna,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14/ Poradnia Urologiczna,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15/ (skreślony),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16/ Poradnia Gruźlicy i Chorób Płuc,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17/ Poradnia dla Kobiet,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18/ Poradnia Nefrologiczna,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19/ Poradnia Medycyny Pracy,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20/ Poradnia Chirurgii Stomatologicznej,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21/ Poradnia Ortodontyczna,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22/ (skreślony),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23/ (skreślony),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24/ (skreślony),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25/ (skreślony), 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26/ (skreślony),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27/ </w:t>
      </w:r>
      <w:bookmarkStart w:id="1" w:name="_Hlk59128234"/>
      <w:r>
        <w:rPr>
          <w:rFonts w:eastAsia="Calibri" w:cs="Arial Narrow" w:ascii="Arial Narrow" w:hAnsi="Arial Narrow"/>
          <w:sz w:val="24"/>
          <w:szCs w:val="24"/>
          <w:lang w:eastAsia="pl-PL"/>
        </w:rPr>
        <w:t>Poradnia Konsultacyjna – Anestezjologiczna</w:t>
      </w:r>
      <w:bookmarkEnd w:id="1"/>
      <w:r>
        <w:rPr>
          <w:rFonts w:eastAsia="Calibri" w:cs="Arial Narrow" w:ascii="Arial Narrow" w:hAnsi="Arial Narrow"/>
          <w:sz w:val="24"/>
          <w:szCs w:val="24"/>
          <w:lang w:eastAsia="pl-PL"/>
        </w:rPr>
        <w:t>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28/ Poradnia Konsultacyjna – Pediatryczna,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29/ (skreślony).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30/ Poradnia Proktologiczna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bookmarkStart w:id="2" w:name="_Hlk43458968"/>
      <w:r>
        <w:rPr>
          <w:rFonts w:eastAsia="Calibri" w:cs="Arial Narrow" w:ascii="Arial Narrow" w:hAnsi="Arial Narrow"/>
          <w:sz w:val="24"/>
          <w:szCs w:val="24"/>
          <w:lang w:eastAsia="pl-PL"/>
        </w:rPr>
        <w:t>31/ Poradnia leczenia bólu</w:t>
      </w:r>
      <w:bookmarkEnd w:id="2"/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Placówki podstawowej opieki zdrowotnej: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Przychodnia Rejonowa Nr 1 w Dębicy,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Przychodnia Rejonowa Nr 5 w Dębicy,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Punkt Lekarski w Nagoszynie,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 Szkoła Rodzenia,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Pracownia Rehabilitacji,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Ośrodek Rehabilitacji Dziennej,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6. (skreślony).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  <w:t>§ 8a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1. W skład Centrum Zdrowia Psychicznego wchodzą następujące komórki organizacyjne: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a) Oddział Psychiatryczny I,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b) Oddział Psychiatryczny II,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c) Oddział Psychiatryczny III,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d) Oddział Dzienny Psychiatryczny,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e) Poradnia Zdrowia Psychicznego nr 1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f) Poradnia Zdrowia Psychicznego nr 2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g) Poradnia Zdrowia Psychicznego nr 3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h) Poradnia Zdrowia Psychicznego nr 4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i) Zespół Leczenia Środowiskowego.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2. Centrum Zdrowia Psychicznego zarządza podległy bezpośrednio Dyrektorowi Zespołu Kierownik Centrum Zdrowia Psychicznego, który powinien spełniać kryteria określone w przepisach prawa lub ogłoszonych standardach organizacyjnych. W przypadku gdy kierownik nie spełnia tych wymogów Dyrektor Zespołu powołuje Zastępcę tego Kierownika będącego lekarzem specjalistą psychiatrą.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3. Do zadań Kierownika Centrum Zdrowia Psychicznego należy w szczególności: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a/ zapewnienie właściwej organizacji działania tej jednostki,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b/ koordynacja nad właściwym i kompleksowym udzielaniem świadczeń zdrowotnych w Centrum Zdrowia Psychicznego,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c/ sporządzanie harmonogramów pracy osób udzielających świadczeń zdrowotnych w ramach Centrum Zdrowia Psychicznego,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d/ współpracowanie z odpowiednimi komórkami i jednostkami Zespołu w celu prawidłowego funkcjonowania Centrum Zdrowia Psychicznego,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e/ opiniowanie w zakresie wniosków urlopowych lekarzy oddziałów i poradni lub udzielenie zgody na przerwę w udzielaniu świadczeń,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f/ czuwanie nad realizacją umów zawartych z NFZ,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g/ nadzór nad przestrzeganiem przez personel Centrum Zdrowia Psychicznego: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- prawidłowego prowadzenia dokumentacji medycznej,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przepisów oraz zasad bezpieczeństwa i higieny pracy,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powszechnie obowiązujących przepisów prawa a także wewnętrznych przepisów obowiązujących w  ZOZ Dębica,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kontrola czasu pracy personelu.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 xml:space="preserve"> 9.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Komórki organizacyjne i stanowiska pracy obsługi działalności merytorycznej podległe organizacyjnie   Z-cy Dyrektora ds. Ekonomicznych i Pielęgniarstwa: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Główny Księgowy.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Dział Ekonomiczno – Finansowy: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Sekcja Finansowo-Księgowa,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Sekcja Kosztów i Analiz.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3.Dział Organizacji i Nadzoru,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Sekcja Statystyki i Dokumentacji Medycznej,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Sekcja Marketingu i Rozliczeń Usług Medycznych.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Dział Higieny Szpitalnej.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Z-ca Naczelnej Pielęgniarki.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Pielęgniarka Epidemiologiczna.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  <w:t>§ 10.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Komórki organizacyjne i samodzielne stanowiska pracy obsługi działalności merytorycznej podległe organizacyjnie Dyrektorowi Zespołu: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Sekcja Kadr i Płac.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Sekcja Eksploatacyjno – Techniczna.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Sekcja Zaopatrzenia i Zamówień Publicznych.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Sekcja Żywienia.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Sekcja Informatyki.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Samodzielne Stanowiska Pracy: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radca prawny,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inspektor ds. bhp,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inspektor ds. obronnych i rezerw,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inspektor ds. ochrony przeciwpożarowej,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kapelan szpitalny,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Inspektor ochrony radiologicznej.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bookmarkStart w:id="3" w:name="_Hlk103342023"/>
      <w:r>
        <w:rPr>
          <w:rFonts w:eastAsia="Calibri" w:cs="Arial Narrow" w:ascii="Arial Narrow" w:hAnsi="Arial Narrow"/>
          <w:sz w:val="24"/>
          <w:szCs w:val="24"/>
          <w:lang w:eastAsia="pl-PL"/>
        </w:rPr>
        <w:t>7. Kierownik Centrum Zdrowia Psychicznego.</w:t>
      </w:r>
      <w:bookmarkEnd w:id="3"/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  <w:t>Rozdział 4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  <w:t>Rodzaje działalności leczniczej i zakres udzielanych świadczeń zdrowotnych.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  <w:t>§ 11.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Rodzaje działalności leczniczej wykonywanej w Zespole: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1.Leczenie  szpitalne w zakresach zgodnych z profilem udzielanych świadczeń w oddziałach szpitalnych wymienionych w § 6.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2.Leczenie szpitalne – terapeutyczne programy zdrowotne.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3. Opieka długoterminowa realizowana w zakładzie opiekuńczo – leczniczym.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4. Opieka psychiatryczna i leczenie uzależnień.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5. Rehabilitacja Lecznicza – stacjonarna i ambulatoryjna.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b/>
          <w:b/>
          <w:bCs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6. Ambulatoryjna opieka specjalistyczna w zakresach realizowanych w Zespole Poradni Specjalistycznych określonych w § 8</w:t>
      </w:r>
      <w:r>
        <w:rPr>
          <w:rFonts w:eastAsia="Calibri" w:cs="Arial Narrow" w:ascii="Arial Narrow" w:hAnsi="Arial Narrow"/>
          <w:b/>
          <w:bCs/>
          <w:spacing w:val="-4"/>
          <w:sz w:val="24"/>
          <w:szCs w:val="24"/>
          <w:lang w:eastAsia="pl-PL"/>
        </w:rPr>
        <w:t>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7. Świadczenia zdrowotne realizowane odrębnie – hemodializoterapia.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8. Podstawowa opieka zdrowotna w zakresach: świadczenia lekarza poz, pielęgniarki poz, położnej poz, pielęgniarki lub higienistki szkolnej oraz świadczenia nocnej i świątecznej opieki zdrowotnej.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9. Leczenie stomatologiczne.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10. Ratownictwo medyczne.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Rozdział 5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Miejsce udzielania świadczeń zdrowotnych i zadania jednostek i komórek organizacyjnych wykonujących działalność leczniczą w  Zespole.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  <w:t>§ 12 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1. Zadaniem Szpitala jest udzielanie stacjonarnych i całodobowych świadczeń zdrowotnych zgodnie ze specjalnościami oddziałów, które obejmują zakresem diagnostykę, leczenie, rehabilitację, zabiegi pielęgnacyjne oraz zapewnienie pomieszczeń i wyżywienia odpowiedniego do stanu zdrowia w obiektach szpitalnych w Dębicy ul. Krakowska 91 oraz w Straszęcinie 295.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-4"/>
          <w:sz w:val="24"/>
          <w:szCs w:val="24"/>
          <w:lang w:eastAsia="pl-PL"/>
        </w:rPr>
        <w:t>2.Szpital – Dębica ul. Krakowska 91 z następującymi oddziałami zapewniającymi opiekę całodobową: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1/ (skreślony),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6"/>
          <w:sz w:val="24"/>
          <w:szCs w:val="24"/>
          <w:lang w:eastAsia="pl-PL"/>
        </w:rPr>
        <w:t>2/Oddział Chorób Wewnętrznych i Kardiologii,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3/ Oddział Chirurgii Ogólnej z Pododdziałem Gastroenterologii,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4/ Oddział Ginekologiczno-Położniczy i Ginekologii Onkologicznej,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5/ Oddział Dziecięcy,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6/ Oddział Neurologiczny z Pododdziałem Udarowym,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7/Oddział Okulistyczny,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8/ Oddział Obserwacyjno – Zakaźny i Chorób Wątroby,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9/ Oddział Anestezjologii i Intensywnej Terapii,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6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6"/>
          <w:sz w:val="24"/>
          <w:szCs w:val="24"/>
          <w:lang w:eastAsia="pl-PL"/>
        </w:rPr>
        <w:t xml:space="preserve">l 0/ Oddział Noworodków i Wcześniaków,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12/ Oddział Ortopedyczny,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080" w:leader="none"/>
        </w:tabs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13/ Oddział Rehabilitacji,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16/ Szpitalny Oddział Ratunkowy z Izbą Przyjęć Szpitala.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3.</w:t>
      </w: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 xml:space="preserve"> Szpital w Straszęcinie - Straszęcin 295, w skład którego wchodzą: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 xml:space="preserve">1/ </w:t>
      </w:r>
      <w:r>
        <w:rPr>
          <w:rFonts w:eastAsia="Calibri" w:cs="Arial Narrow" w:ascii="Arial Narrow" w:hAnsi="Arial Narrow"/>
          <w:i/>
          <w:iCs/>
          <w:spacing w:val="4"/>
          <w:sz w:val="24"/>
          <w:szCs w:val="24"/>
          <w:lang w:eastAsia="pl-PL"/>
        </w:rPr>
        <w:t>/skreślony/</w:t>
      </w: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 xml:space="preserve">2/ </w:t>
      </w:r>
      <w:r>
        <w:rPr>
          <w:rFonts w:eastAsia="Calibri" w:cs="Arial Narrow" w:ascii="Arial Narrow" w:hAnsi="Arial Narrow"/>
          <w:i/>
          <w:iCs/>
          <w:spacing w:val="4"/>
          <w:sz w:val="24"/>
          <w:szCs w:val="24"/>
          <w:lang w:eastAsia="pl-PL"/>
        </w:rPr>
        <w:t>(skreślony)</w:t>
      </w: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 xml:space="preserve">3/ </w:t>
      </w:r>
      <w:r>
        <w:rPr>
          <w:rFonts w:eastAsia="Calibri" w:cs="Arial Narrow" w:ascii="Arial Narrow" w:hAnsi="Arial Narrow"/>
          <w:i/>
          <w:iCs/>
          <w:spacing w:val="4"/>
          <w:sz w:val="24"/>
          <w:szCs w:val="24"/>
          <w:lang w:eastAsia="pl-PL"/>
        </w:rPr>
        <w:t>(skreślony)</w:t>
      </w: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>4/ Oddział Terapii Uzależnień,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>5/ Oddział Psychiatrii Sądowej o Wzmocnionym Zabezpieczeniu,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pacing w:val="4"/>
          <w:sz w:val="24"/>
          <w:szCs w:val="24"/>
          <w:lang w:eastAsia="pl-PL"/>
        </w:rPr>
        <w:t>6/ Izba Przyjęć Oddziałów Psychiatrycznych,</w:t>
      </w:r>
      <w:r>
        <w:rPr>
          <w:rFonts w:eastAsia="Calibri" w:cs="Arial Narrow" w:ascii="Arial Narrow" w:hAnsi="Arial Narrow"/>
          <w:i/>
          <w:iCs/>
          <w:spacing w:val="4"/>
          <w:sz w:val="24"/>
          <w:szCs w:val="24"/>
          <w:lang w:eastAsia="pl-PL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00" w:leader="none"/>
        </w:tabs>
        <w:spacing w:lineRule="auto" w:line="288"/>
        <w:jc w:val="left"/>
        <w:rPr>
          <w:rFonts w:ascii="Arial Narrow" w:hAnsi="Arial Narrow" w:eastAsia="Calibri" w:cs="Arial Narrow"/>
          <w:color w:val="000000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4. W skład pomieszczeń oddziałów wchodzą: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1/ Sale chorych,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2/ Gabinet diagnostyczno - zabiegowy,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3/ Dyżurka lekarzy,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4/ Dyżurka pielęgniarek,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5/ Gabinet ordynatora lub kierownika oddziału,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6/ Gabinet pielęgniarki oddziałowej,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</w:tabs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7/ Gabinet psychologa,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8/ Pokój sekretarki medycznej,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9/ Sale terapii zajęciowej,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10/ Kuchenka oddziałowa,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11/ Pomieszczenia higieniczno – sanitarne,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12/ Pomieszczenia porządkowe.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5. W skład personelu oddziałów wchodzą następujące stanowiska pracy: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1/ Ordynator lub kierownik oddziału i jego zastępca,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2/ Lekarz oddziałowy,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3/ Pielęgniarka / położna oddziałowa, kierownik ds. pielęgniarstwa / położnictwa lub pielęgniarka koordynująca,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4/ Pielęgniarka lub położna,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5/ Sekretarka medyczna,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6/ Psycholog,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7/ Fizjoterapeuta,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8/ Psychoterapeuta,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9/ Terapeuta zajęciowy,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10/ Pracownik socjalny,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11/ Salowy,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12/ Opiekun medyczny,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bookmarkStart w:id="4" w:name="_Hlk65674015"/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13/ Ratownik medyczny.</w:t>
      </w:r>
      <w:bookmarkEnd w:id="4"/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6.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Szpitalny Oddział Ratunkowy z Izbą Przyjęć Szpitala.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1/ Do zadań Szpitalnego Oddział Ratunkowy z Izbą Przyjęć Szpitala należy: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a) udzielanie świadczeń opieki zdrowotnej polegających na wstępnej diagnostyce oraz podjęciu leczenia w zakresie niezbędnym dla stabilizacji funkcji życiowych osób, które znajdują się w stanie nagłego zagrożenia zdrowotnego przetransportowanych przez: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zespoły ratownictwa medycznego,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jednostki współpracujące z systemem Państwowe Ratownictwo Medyczne,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zespoły wyjazdowe, o których mowa w przepisach wydanych na podstawie art. 5 ust. 4 ustawy z dnia 20 marca 2009 r. o bezpieczeństwie imprez masowych (Dz. U. z 2018 r. poz. 1870 oraz z 2019 r. poz. 61 i 125),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lotnicze zespoły poszukiwawczo-ratownicze, o których mowa w art. 140a ust. 5 ustawy z dnia 3 lipca 2002 r. - Prawo lotnicze (Dz. U. z 2018 r. poz. 1183, 1629 i 1637 oraz z 2019 r. poz. 235 i 730), oraz podmioty, o których mowa w art. 140b ust. 3 tej ustawy,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- podmioty realizujące transport sanitarny na podstawie zlecenia lekarza albo felczera, w ramach udzielania świadczeń opieki zdrowotnej finansowanych ze środków publicznych;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lub zgłaszających się samodzielnie.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b) przyjmowanie pacjentów do oddziałów szpitalnych.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2/ W skład Szpitalnego Oddziału Ratunkowego z  Izbą Przyjęć Szpitala wchodzą: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a) obszar segregacji medycznej, rejestracji i przyjęć,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b) obszar resuscytacyjno – zabiegowy,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c) obszar wstępnej intensywnej terapii,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d) obszar terapii natychmiastowej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e) obszar obserwacji,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f) obszar konsultacyjny,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g) zaplecze administracyjno-gospodarcze.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h) Izba Przyjęć Szpitala,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i) Izba Przyjęć Oddziałów Psychiatrycznych,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j) Zespół wyjazdowy ogólny,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k) Zespół transportu sanitarnego.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3/ Do zadań Zespołu transportu sanitarnego należy transport chorych, których stan zdrowia nie pozwala na korzystanie z publicznych środków lokomocji z miejsca zamieszkania do podmiotu leczniczego wykonującego działalność leczniczą i pomiędzy podmiotami leczniczymi. Do zadań zespołu wyjazdowego ogólnego należy świadczenie usług w ramach podstawowej opieki zdrowotnej i nocnej i świątecznej opieki zdrowotnej.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7. (skreślony).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  <w:t>§ 13.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Komórki zabiegowo – lecznicze, Dębica, ul. Krakowska 91: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1. Blok Operacyjny z Centralną Sterylizatornią.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1/ Blok Operacyjny z Centralną Sterylizatornią dzieli się na dwie podkomórki: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Blok Operacyjny,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Centralną Sterylizatornię.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bookmarkStart w:id="5" w:name="_Hlk103764525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Zadaniem Bloku Operacyjnego jest zabezpieczenie funkcjonowania oddziałów zabiegowych tj. Chirurgii Ogólnej z Poddziałem Gastroenterologii, Ortopedycznego, Ginekologii i Położnictwa oraz Okulistyki.</w:t>
      </w:r>
      <w:bookmarkEnd w:id="5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3/ Zadaniem Centralnej Sterylizatorni jest sterylizacja i dezynfekcja materiałów i sprzętu medycznego wg. zasad i procesu technologicznego Centralnej Sterylizatorni.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4/ W skład Bloku Operacyjnego z Centralną Sterylizatornią wchodzą: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sale operacyjne,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sale przygotowań do zabiegów,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c) sala do wybudzeń,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d) Centralna Sterylizatornia.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5/ W skład Bloku Operacyjnego z Centralną Sterylizatornią wchodzą następujące stanowiska: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Kierownik Bloku Operacyjnego z Centralną Sterylizatornią,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Kierownik ds. Pielęgniarstwa Bloku Operacyjnego z Centralną Sterylizatornią,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Zastępca Kierownika ds. Centralnej Sterylizatorni,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d) pielęgniarka,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e) położna,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f) Technik sterylizacji medycznej,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g) pracownik sterylizacji medycznej.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bookmarkStart w:id="6" w:name="_Hlk6307610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6/ Personel wskazany w pkt. 5/ podlega organizacyjnie Kierownikowi Bloku Operacyjnego z Centralną Sterylizatornią. Personel pielęgniarski, salowe, pracownicy higieny podlegają bezpośrednio Kierownikowi ds. Pielęgniarstwa Bloku Operacyjnego z Centralną Sterylizatornią, Personel Centralnej Sterylizatorni podlega bezpośrednio Zastępcy Kierownika ds. Centralnej Sterylizatorni.</w:t>
      </w:r>
      <w:bookmarkEnd w:id="6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2. Stacja Dializ.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1/ Zadaniem Stacji Dializ jest wykonywanie hemodializ u pacjentów z przewlekłą i ostrą niewydolnością nerek.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W skład Stacji Dializ wchodzą: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a)  sale dializ ze stanowiskiem nadzoru pielęgniarskiego,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b)  gabinet zabiegowy,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c) gabinet kierownika i dyżurka lekarska,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d) gabinet pielęgniarki koordynującej,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e) stacja uzdatniania wody.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  <w:t>§ 14.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Jednostki i komórki organizacyjne świadczące usługi związane ze stacjonarną i ambulatoryjną opieką zdrowotną – Dębica ul. Krakowska 91: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1. Pracownie Diagnostyczne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 wykonują badania dla potrzeb pacjentów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szpitala i pacjentów ambulatoryjnych. </w:t>
      </w: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Zadaniem pracowni diagnostycznych jest udzielanie świadczeń zdrowotnych, które obejmują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swoim zakresem badania diagnostyczne wykonywane w celu rozpoznania stanu zdrowia 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i ustalenia postępowania leczniczego.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1"/>
          <w:sz w:val="24"/>
          <w:szCs w:val="24"/>
          <w:lang w:eastAsia="pl-PL"/>
        </w:rPr>
        <w:t>1/ Zakład Diagnostyki Obrazowej, w skład którego wchodzą: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a) Pracownia Ultrasonografii,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b) Pracownia Rezonansu Magnetycznego,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c) Pracownie Rentgenodiagnostyczne,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d)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Pracownia Tomografii Komputerowej,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8"/>
          <w:sz w:val="24"/>
          <w:szCs w:val="24"/>
          <w:lang w:eastAsia="pl-PL"/>
        </w:rPr>
        <w:t xml:space="preserve">2/ Pracownie Diagnostyki Laboratoryjnej, w skład których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wchodzą: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a) Laboratorium Centralne, z wydzieloną Pracownią Serologii Transfuzjologicznej, połączoną z Bankiem Krwi zapewniającym całodobowe zaopatrzenie oddziałów szpitalnych w krew i jej składniki,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77" w:leader="none"/>
        </w:tabs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b) Pracownia Mikrobiologii Ogólnej.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3/ Pracownie Elektrodiagnostyki, w skład których wchodzą: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a) Pracownia Elektrokardiologii,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b) Pracownia Elektroencefalografii,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c) Pracownia Echokardiografii.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4/ Pracownia Endoskopii funkcjonuje przy Oddziale Chirurgii Ogólnej z Pododdziałem  Gastroenterologii. Pracownią zarządza kierownik podległy bezpośrednio kierownikowi oddziału.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bookmarkStart w:id="7" w:name="_Hlk6307686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</w:t>
      </w:r>
      <w:bookmarkStart w:id="8" w:name="_Hlk2064020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. (skreślony).</w:t>
      </w:r>
      <w:bookmarkEnd w:id="7"/>
      <w:bookmarkEnd w:id="8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3. (skreślony).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6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4"/>
          <w:sz w:val="24"/>
          <w:szCs w:val="24"/>
          <w:lang w:eastAsia="pl-PL"/>
        </w:rPr>
        <w:t xml:space="preserve">4.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 (skreślony).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6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5. Pracownia Anatomopatologiczna.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1/ Zadaniem Pracowni Anatomopatologicznej jest przechowywanie zwłok i wykonywanie sekcji zwłok pacjentów zmarłych w szpitalu.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2/ W skład pracowni wchodzą następujące stanowiska pracy: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a) kierownik pracowni,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b) pomoc laboratoryjna - pracownik fizyczny sali sekcyjnej.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90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9"/>
          <w:sz w:val="24"/>
          <w:szCs w:val="24"/>
          <w:lang w:eastAsia="pl-PL"/>
        </w:rPr>
        <w:t xml:space="preserve">6.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Apteka Szpitalna.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1/ Do zadań Apteki Szpitalnej należy: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a) zaopatrywanie w leki gotowe, recepturowe i inne środki farmaceutyczne oraz materiały medyczne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komórek organizacyjnych Zespołu,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b) sprawowanie nadzoru nad gospodarką lekiem,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c) informowanie o lekach wprowadzonych do obrotu oraz wycofywanych z użytku oraz kontrola ważności leków,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d) udział kierownika apteki w pracach Komitetu Terapeutycznego oraz komisji przetargowej w ramach zamówień publicznych na leki.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2/ W skład Apteki Szpitalnej wchodzą następujące stanowiska pracy: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a) kierownik apteki,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b)z-ca kierownika,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c) młodszy asystent,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d) technik farmaceutyczny,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e) fasowaczka.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7. /skreślony/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  <w:t>§ 15.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954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1. Oddziałami szpitalnymi kierują ordynatorzy lub kierownicy oddziałów podlegli bezpośrednio Z-cy Dyrektora ds. Opieki Zdrowotnej we współpracy z pielęgniarkami / położnymi oddziałowymi, kierownikami ds. pielęgniarstwa / położnictwa lub pielęgniarkami koordynującymi podległymi bezpośrednio Z-cy Dyrektora ds. Ekonomicznych i Pielęgniarstwa.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954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2. Pracę wyższego i średniego personelu pielęgniarskiego i położnych w oddziałach organizuje i nadzoruje pielęgniarka / położna oddziałowa, kierownik ds. pielęgniarstwa / położnictwa lub pielęgniarka koordynująca.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954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3. Jednostkami i komórkami organizacyjnymi o charakterze medycznym zarządzają kierownicy podlegli bezpośrednio Z-cy Dyrektora ds. Opieki Zdrowotnej.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15 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Zadaniem Zakładu Opiekuńczo – Leczniczego jest objęcie całodobową pielęgnacją oraz kontynuacja leczenia pacjentów przewlekle chorych i pacjentów, którzy przebyli leczenie szpitalne, a nie wymagających już dalszej hospitalizacji, jednak ze względu na stan zdrowia i niesprawność fizyczną wymagają stałej kontroli lekarskiej, profesjonalnej pielęgnacji i rehabilitacji.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 W skład Zakładu Opiekuńczo – Leczniczego zlokalizowanego w Straszęcinie 295 wchodzą pomieszczenia i urządzenia odpowiadające warunkom oddziału szpitalnego określonym w § 12. ust. 4 oraz stanowiska pracy określone w  § 12 ust. 5.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3. Zakładem Opiekuńczo – Leczniczym zarządza kierownik podległy bezpośrednio Z-cy Dyrektora </w:t>
        <w:br/>
        <w:t xml:space="preserve">ds. Opieki Zdrowotnej we współpracy z Pielęgniarką Oddziałową podległą bezpośrednio </w:t>
        <w:br/>
        <w:t>Z-cy Dyrektora  ds. Ekonomicznych i Pielęgniarstwa.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15b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88" w:before="0" w:after="0"/>
        <w:ind w:left="357" w:hanging="360"/>
        <w:jc w:val="both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 xml:space="preserve">Zadaniem Centrum Zdrowia Psychicznego działającego w ramach Zakładu Lecznictwa Psychiatrycznego jest wszechstronne udzielanie świadczeń zdrowotnych z zakresu opieki psychiatrycznej polegająca na udzielaniu pacjentom powyżej 18 roku życia świadczeń zdrowotnych w trybie stacjonarnym, dziennym, ambulatoryjnym w tym leczenia środowiskowego w szczególności poprzez: </w:t>
      </w:r>
    </w:p>
    <w:p>
      <w:pPr>
        <w:pStyle w:val="Normal"/>
        <w:widowControl w:val="false"/>
        <w:spacing w:lineRule="auto" w:line="288"/>
        <w:ind w:left="357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świadczenia terapeutyczne;</w:t>
      </w:r>
    </w:p>
    <w:p>
      <w:pPr>
        <w:pStyle w:val="Normal"/>
        <w:widowControl w:val="false"/>
        <w:spacing w:lineRule="auto" w:line="288"/>
        <w:ind w:left="357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niezbędne badania diagnostyczne;</w:t>
      </w:r>
    </w:p>
    <w:p>
      <w:pPr>
        <w:pStyle w:val="Normal"/>
        <w:widowControl w:val="false"/>
        <w:spacing w:lineRule="auto" w:line="288"/>
        <w:ind w:left="357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leki niezbędne w stanach nagłych;</w:t>
      </w:r>
    </w:p>
    <w:p>
      <w:pPr>
        <w:pStyle w:val="Normal"/>
        <w:widowControl w:val="false"/>
        <w:spacing w:lineRule="auto" w:line="288"/>
        <w:ind w:left="360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działania edukacyjno-konsultacyjne dla rodzin</w:t>
      </w:r>
    </w:p>
    <w:p>
      <w:pPr>
        <w:pStyle w:val="Normal"/>
        <w:widowControl w:val="false"/>
        <w:spacing w:lineRule="auto" w:line="288"/>
        <w:ind w:left="360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działania punktu zgłoszeniowo-koordynacyjnego</w:t>
      </w:r>
    </w:p>
    <w:p>
      <w:pPr>
        <w:pStyle w:val="Normal"/>
        <w:widowControl w:val="false"/>
        <w:spacing w:lineRule="auto" w:line="288"/>
        <w:ind w:left="360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zapewniające w szczególności zwiększenie dostępu do leczenia oraz zapewnienie kontynuacji leczenia po odbytej hospitalizacji w tym w warunkach domowych. 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</w:t>
        <w:tab/>
        <w:t>Miejsca udzielania świadczeń przez Centrum Zdrowia Psychicznego: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Oddział Psychiatryczny I – Straszęcin 295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Oddział Psychiatryczny II – Straszęcin 295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c) Oddział Psychiatryczny III – Straszęcin 295,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d) Oddział Dzienny Psychiatryczny - ul. Szkolna 4, Dębica,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e) Poradnia Zdrowia Psychicznego nr 1 – Straszęcin 295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f) Poradnia Zdrowia Psychicznego nr 2 - ul. Szkolna 4, Dębica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g) Poradnia Zdrowia Psychicznego nr 3 – ul. Kardynała Wyszyńskiego 54, Ropczyce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h) Poradnia Zdrowia Psychicznego nr 4 – ul. Jana Pawła II 9, Sędziszów Małopolski</w:t>
      </w:r>
    </w:p>
    <w:p>
      <w:pPr>
        <w:pStyle w:val="Normal"/>
        <w:widowControl w:val="false"/>
        <w:spacing w:lineRule="auto" w:line="288"/>
        <w:ind w:left="708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i) Zespół Leczenia Środowiskowego – Straszęcin 295,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3. Poradnia Zdrowia Psychicznego nr 1 pełni również funkcję Punktu Zgłoszeniowo-Koordynacyjnego na terenie powiatu dębickiego a Poradnia Zdrowia Psychicznego nr 3 pełni funkcję Punktu Zgłoszeniowo-Koordynacyjnego na terenie powiatu ropczycko – sędziszowskiego.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Szczegółowy zakres funkcjonowania Centrum Zdrowia Psychicznego określa Regulamin Centrum Zdrowia Psychicznego.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21"/>
          <w:w w:val="11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21"/>
          <w:w w:val="114"/>
          <w:sz w:val="24"/>
          <w:szCs w:val="24"/>
          <w:lang w:eastAsia="pl-PL"/>
        </w:rPr>
        <w:t>§ 16.</w:t>
      </w:r>
    </w:p>
    <w:p>
      <w:pPr>
        <w:pStyle w:val="Normal"/>
        <w:widowControl w:val="false"/>
        <w:tabs>
          <w:tab w:val="clear" w:pos="708"/>
          <w:tab w:val="left" w:pos="900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Zadaniem poradni specjalistycznych jest udzielanie specjalistycznych świadczeń zdrowotnych w warunkach ambulatoryjnych lub domowych w zakresie zgodnym z profilem poradni funkcjonujących w ramach Zespołu Poradni Specjalistycznych.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2. Zespół Poradni Specjalistycznych - Dębica ul. Krakowska 91, w skład którego wchodzą: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1/ Poradnie specjalistyczne: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Poradnia Chirurgiczna,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b/ Poradnia Endokrynologiczna,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c) Poradnia Hepatologiczna,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d) Poradnia Kardiologiczna,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e) Poradnia Reumatologiczna,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f) Poradnia Neurologiczna,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g) Poradnia Chorób Zakaźnych,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h) Poradnia Patologii Noworodka,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i) </w:t>
      </w:r>
      <w:bookmarkStart w:id="9" w:name="_Hlk103343743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(skreślony),</w:t>
      </w:r>
      <w:bookmarkEnd w:id="9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j) Poradnia Ortopedyczna,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k) Poradnia Rehabilitacyjna,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l) Poradnia Laryngologiczna,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ł) Poradnia Okulistyczna,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m) Poradnia Urologiczna,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n) </w:t>
      </w:r>
      <w:bookmarkStart w:id="10" w:name="_Hlk112220023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Poradnia Terapii Uzależnień nr 1 – Straszęcin 295</w:t>
      </w:r>
      <w:bookmarkEnd w:id="10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o) Poradnia Gruźlicy i Chorób Płuc – Dębica, ul. Cmentarna 54,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p) Poradnia dla Kobiet – Dębica, ul. Cmentarna 54,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r)  Poradnia Nefrologiczna,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s) Poradnia Medycyny Pracy,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t) Poradnia Chirurgii Stomatologicznej,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u) Poradnia Ortodontyczna – Dębica ul. Cmentarna 54,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w) (skreślony),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y) (skreślony),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z) (skreślony),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aa) (skreślony),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bb) Poradnia Konsultacyjna – Anestezjologiczna,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cc) Poradnia Konsultacyjna - Pediatryczna,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dd) (skreślony).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ee) (skreślony),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bookmarkStart w:id="11" w:name="_Hlk112220141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ff) Poradnia Terapii Uzależnień nr 2 – Dębica, ul. Cmentarna 54</w:t>
      </w:r>
      <w:bookmarkEnd w:id="11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gg/ Poradnia Proktologiczna,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bookmarkStart w:id="12" w:name="_Hlk43459129"/>
      <w:bookmarkStart w:id="13" w:name="_Hlk4483331"/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hh/ Poradnia leczenia bólu.</w:t>
      </w:r>
      <w:bookmarkEnd w:id="12"/>
      <w:bookmarkEnd w:id="13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Gabinety Diagnostyczno – Zabiegowe: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Gabinet diagnostyczno-zabiegowy Poradni Chirurgicznej,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Gabinet diagnostyczno-zabiegowy Poradni Ortopedycznej,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Gabinet diagnostyczno-zabiegowy Poradni Laryngologicznej,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d) Gabinet diagnostyczno-zabiegowy Poradni Okulistycznej,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e) Gabinet diagnostyczno-zabiegowy Poradni Urologicznej,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f) Gabinet diagnostyczno-zabiegowy Poradni Neurologicznej i Poradni Reumatologicznej,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g) Gabinet diagnostyczno-zabiegowy Poradni dla Kobiet – Dębica, ul. Cmentarna 54,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h) Gabinet diagnostyczno-zabiegowy Poradni Gruźlicy i Chorób Płuc – Dębica, ul. Cmentarna 54.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3/ (skreślony),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4/ Zespołem Poradni Specjalistycznych zarządza Kierownik podległy bezpośrednio Z-cy Dyrektora </w:t>
        <w:br/>
        <w:t>ds. Opieki Zdrowotnej. Personelem pielęgniarskim i sekretarkami medycznymi zarządza Z-ca Naczelnej Pielęgniarki.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Szkoła Rodzenia funkcjonuje przy Oddziale Ginekologiczno-Położniczym i Ginekologii Onkologicznej i ma za zadanie przygotowanie kobiet ciężarnych do porodu i opieki nad noworodkiem.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  <w:t>§ 16a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1. Zespół działa w ramach podstawowego szpitalnego zabezpieczenia świadczeń opieki zdrowotnej (zwany dalej PSZ) jako szpital I stopnia w rozumieniu ustawy z dnia 27 sierpnia 2004 r. o świadczeniach opieki zdrowotnej finansowanych ze środków publicznych i zapewnia ciągłość oraz kompleksowość udzielanych świadczeń opieki zdrowotnej.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bookmarkStart w:id="14" w:name="_Hlk510529433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2. Świadczenia zdrowotne wskazane w ust. 1 udzielane są w ramach oddziałów szpitalnych Zespołu, powiązanych z nimi poradni przyszpitalnych a także w Szpitalnym Oddziale Ratunkowym z Izbą Przyjęć, Oddziałem Rehabilitacji oraz w pozostałych komórkach organizacyjnych Zespołu, z którymi związane jest wykonywanie świadczeń zdrowotnych w ramach PSZ. </w:t>
      </w:r>
      <w:bookmarkEnd w:id="14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bookmarkStart w:id="15" w:name="_Hlk510529979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3. Świadczenia zdrowotne w ramach PSZ w następujących profilach zabezpieczenia: </w:t>
      </w:r>
      <w:bookmarkStart w:id="16" w:name="_Hlk510682299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Anestezjologia i Intensywna Terapia, Chirurgia ogólna, Choroby Wewnętrzne, Choroby Zakaźne, Neonatologia, Nocna i Świąteczna Opieka Zdrowotna, Ortopedia i Traumatologia, Pediatria, Położnictwo i Ginekologia, Szpitalny Oddział Ratunkowy </w:t>
      </w:r>
      <w:bookmarkEnd w:id="16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,realizowane są w oddziałach wskazanych w § 6 ust. 1 pkt. 1/, 2/, 3/, 4/, 5/, 6/, 8/, 9/, 10/, 15/, 16/, 18/.</w:t>
      </w:r>
      <w:bookmarkEnd w:id="15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4. Do poradni przyszpitalnych w celu udzielania świadczeń w ramach PSZ wyodrębnia się funkcjonalnie poradnie wskazane w § 8 ust. 1 pkt. </w:t>
      </w:r>
      <w:bookmarkStart w:id="17" w:name="_Hlk510682339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1/, 2/, 3/ 4/, 5/, 6/, 7/, 8/, 10/, 14/, 16/, 17/, 18/, 27/, 28/,</w:t>
      </w:r>
      <w:bookmarkEnd w:id="17"/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5. W poradniach przyszpitalnych pierwszeństwo przyjęcia mają pacjenci uprzednio leczeni w oddziałach szpitalnych zespołu w ramach PSZ, </w:t>
      </w:r>
      <w:bookmarkStart w:id="18" w:name="_Hlk510682955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chyba że pierwszeństwo w udzielaniu świadczeń wynika z innych powszechnie obowiązujących przepisów prawa</w:t>
      </w:r>
      <w:bookmarkEnd w:id="18"/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6. W celu zapewnienia ciągłości i kompleksowości leczenia pacjentów w ramach PSZ lekarze udzielający świadczeń w ramach oddziału szpitalnego udzielają również świadczeń tym pacjentom w poradniach przyszpitalnych w ramach godzin udzielania przez nich świadczeń wynikających z umów zawartych z Zespołem w sposób uwzgledniający zakres pracy w oddziale szpitalnym oraz pracy lekarzy w poradniach.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7. Organizację udzielania świadczeń wskazanych w ust. 1 - 6 koordynuje osoba pełniąca funkcje Dyrektora do spraw Medycznych, po uzgodnieniu z kierownikiem poradni specjalistycznych i kierownikami oddziałów działających w ramach PSZ.  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  <w:lang w:eastAsia="pl-PL"/>
        </w:rPr>
        <w:t>§ 17.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Placówki podstawowej opieki zdrowotnej udzielają świadczeń zdrowotnych z zakresu podstawowej opieki zdrowotnej w ramach kompetencji lekarza poz, pielęgniarki poz, położnej poz oraz pielęgniarki lub higienistki szkolnej udzielane w środowisku nauczania i wychowania. Świadczenia zdrowotne wykonywane są w następujących placówkach: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38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1/ Przychodnia Rejonowa Nr 1 w Dębicy ul. Cmentarna 54, w skład której wchodzi: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Poradnia lekarza poz,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b)Gabinet pielęgniarki poz,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 Gabinet położnej poz,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d) Gabinet zabiegowy,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e) Punkt szczepień.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f) Gabinet higieny szkolnej,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g) 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Certyfikowany Ośrodek Medycyny Podróży prowadzi działalność w zakresie poradnictwa medycznego, realizacji szczepień ochronnych oraz profilaktyki chorób zakaźnych i inwazyjnych  zagrażających podróżnym wyjeżdżającym do krajów o odmiennych warunkach klimatycznych.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38" w:leader="none"/>
        </w:tabs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2/ Przychodnia Rejonowa Nr 5 w Dębicy ul. Szkolna 4, w skład której wchodzi: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a) Poradnia lekarza poz,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b) Gabinet pielęgniarki poz,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c) Gabinet położnej poz,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d) Gabinet zabiegowy,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e) Punkt szczepień.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f) Gabinet higieny szkolnej.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38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9"/>
          <w:sz w:val="24"/>
          <w:szCs w:val="24"/>
          <w:lang w:eastAsia="pl-PL"/>
        </w:rPr>
        <w:t>3/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 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Punkt Lekarski w Nagoszynie, Nagoszyn 21 a, w skład którego wchodzi: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Poradnia lekarza poz,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b) Gabinet pielęgniarki i położnej poz,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c) Gabinet zabiegowy,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d) Gabinet higieny szkolnej.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2. Placówkami podstawowej opieki zdrowotnej zarządzają kierownicy podlegli bezpośrednio </w:t>
        <w:br/>
        <w:t>Z-cy Dyrektora ds. Opieki Zdrowotnej we współpracy z pielęgniarkami koordynującymi podległymi merytorycznie Z-cy Naczelnej Pielęgniarki.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3. Pracownia Rehabilitacji.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1/ Zadaniem Pracowni Rehabilitacji jest udzielanie świadczeń zdrowotnych polegających na kompleksowych działaniach usprawniających, które służą zachowaniu, przywracaniu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i poprawie zdrowia.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2/ W skład pracowni wchodzą: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a) gabinety fizykoterapii: elektroterapii, terapii zmiennym polem magnetycznym, terapii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laserowej, światłolecznictwa, ultradźwięków, hydroterapii i masażu leczniczego,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b) gabinety kinezyterapii: sale gimnastyczne.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bookmarkStart w:id="19" w:name="_Hlk4749201"/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3/ Pracownią Rehabilitacji zarządza kierownik podległy bezpośrednio Kierownikowi Oddziału Rehabilitacji. </w:t>
      </w:r>
      <w:bookmarkEnd w:id="19"/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Ośrodek Rehabilitacji Dziennej.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1/ Zadaniem Ośrodka Rehabilitacji Dziennej jest udzielanie świadczeń zdrowotnych w zakresie rehabilitacji ogólnoustrojowej polegającej na kompleksowej rehabilitacji pacjentów po urazach, zabiegach operacyjnych oraz w przypadkach schorzeń przewlekłych.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2/ W skład Ośrodka Rehabilitacji Dziennej wchodzą: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a) gabinety lekarski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b) sala wypoczynkowa.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Zabiegi rehabilitacyjne są wykonywane w gabinetach i na sprzęcie Pracowni Rehabilitacji.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 Ośrodkiem Rehabilitacji Dziennej zarządza kierownik podległy bezpośrednio Z-cy Dyrektora ds. Opieki Zdrowotnej.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(skreślony).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Rozdział 6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  <w:t>Komórki organizacyjne i stanowiska pracy obsługi działalności merytorycznej.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4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3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30"/>
          <w:sz w:val="24"/>
          <w:szCs w:val="24"/>
          <w:lang w:eastAsia="pl-PL"/>
        </w:rPr>
        <w:t>§  18 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Komórki organizacyjne i stanowiska pracy podległe bezpośrednio Z-cy Dyrektora ds. Ekonomicznych i Pielęgniarstwa: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1. Dział Ekonomiczno – Finansowy.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racjonalne gospodarowanie środkami finansowymi,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koordynacja problematyki finansowo – ekonomicznej sekcji i stanowisk pracy,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prowadzenie gospodarki finansowej zgodnie z ustawą o rachunkowości wraz ze sprawozdawczością finansową,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d) prowadzenie rachunku kosztów według ich miejsc powstawania ze szczególnym uwzględnieniem analizy kosztów,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e) prowadzenie gospodarki materiałowej – rozliczanie stanów magazynów i sporządzanie zużyć materiałowych,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f) prowadzenie spraw związanych z kontrolą zarządczą w Zespole.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W skład Działu Ekonomiczno – Finansowego wchodzą: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Sekcja Finansowo – Księgowa,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Sekcja Kosztów i Analiz,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stanowisko rozliczeń materiałowych.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3/ Działem Ekonomiczno – Finansowym kieruje główny księgowy podległy bezpośrednio </w:t>
        <w:br/>
        <w:t> Z-cy Dyrektora ds. Ekonomicznych i Pielęgniarstwa.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Kierownikiem Sekcji Finansowo-Księgowej jest zastępca głównego księgowego. Sekcją Kosztów i Analiz kieruje kierownik sekcji podległy bezpośrednio głównemu księgowemu.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2. Dział Organizacji i Nadzoru.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a) prowadzenie dokumentacji związanej z działalnością statutową i rejestracją Zespołu, </w:t>
      </w: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w rejestrze podmiotów wykonujących działalność leczniczą, prowadzonym przez Wojewodę Podkarpackiego oraz w sądzie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rejestrowym,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b) współpraca z organami samorządu terytorialnego i administracji publicznej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oraz instytucjami w zakresie realizacji zadań statutowych,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c) opracowywanie informacji i sprawozdań z działalności Zespołu,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d) współpraca z kierownikami komórek organizacyjnych w zakresie organizacji udzielania świadczeń oraz właściwej informacji w placówkach,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e) przygotowywanie ofert do konkursów na udzielanie świadczeń zdrowotnych w ramach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umów zawieranych z Narodowym Funduszem Zdrowia i opracowywanie wynikających </w:t>
      </w: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z nich zadań do realizacji dla komórek  organizacyjnych  Zespołu, nadzór  nad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sprawozdawczością z realizacji oraz rozliczenie ilościowe i finansowe z ich wykonania,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f) przygotowanie materiałów oraz koordynacja działań związanych z przeprowadzaniem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konkursów  ofert na zawieranie umów o udzielenie zamówienia na świadczenia zdrowotne zgodnie z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 Ustawą z dnia 15 kwietnia 2011r. o działalności leczniczej </w:t>
      </w: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oraz prowadzenie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dokumentacji z postępowań konkursowych,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g) przygotowanie umów o udzielanie zamówienia na świadczenia zdrowotne i sporządzanie zestawień z 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ich wykonania do rozliczeń finansowych,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h) przygotowanie ofert, opracowywanie i przygotowywanie umów na udzielanie świadczeń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zdrowotnych dla usługobiorców świadczeń wykonywanych w Zespole oraz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sporządzanie zestawień z ich wykonania do rozliczenia finansowego,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5"/>
          <w:sz w:val="24"/>
          <w:szCs w:val="24"/>
          <w:lang w:eastAsia="pl-PL"/>
        </w:rPr>
        <w:t xml:space="preserve">i) obsługa administracyjna związana z przeprowadzaniem konkursów na stanowiska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ordynatorów i pielęgniarek oddziałowych,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j) badanie rynku świadczeń zdrowotnych, obecnych  i potencjalnych usługobiorców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świadczeń zdrowotnych wykonywanych w Zespole,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k) prowadzenie spraw związanych ze specjalizacją,  doskonaleniem   zawodowym lekarzy i innego  personelu medycznego,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l) prowadzenie rejestru skarg i wniosków do dyrekcji Zespołu oraz rejestru zarządzeń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wewnętrznych dyrektora Zespołu,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 xml:space="preserve">m) zbieranie i opracowywanie danych statystycznych,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n) sprawowanie nadzoru nad prawidłowością i terminowością prac statystyczno-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 sprawozdawczych w komórkach organizacyjnych udzielających świadczeń zdrowotnych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w Zespole,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o) prowadzenie prac z zakresu rejestracji i dokumentacji chorych hospitalizowanych w szpitalu,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5"/>
          <w:sz w:val="24"/>
          <w:szCs w:val="24"/>
          <w:lang w:eastAsia="pl-PL"/>
        </w:rPr>
        <w:t>p) sporządzanie dokumentacji rozliczeniowej z wykonania świadczeń zdrowotnych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 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osobom nie posiadającym uprawnień z tytułu ubezpieczenia zdrowotnego.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2/ W skład Działu Organizacji i Nadzoru wchodzą: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a) Sekcja Statystyki i Dokumentacji Medycznej,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6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6"/>
          <w:sz w:val="24"/>
          <w:szCs w:val="24"/>
          <w:lang w:eastAsia="pl-PL"/>
        </w:rPr>
        <w:t>b) Sekcja Marketingu i Rozliczeń Usług Medycznych.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3/ W skład sekcji wymienionych w pkt 2 wchodzą następujące stanowiska pracy: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a) kierownik sekcji,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b) starszy statystyk medyczny,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c) statystyk medyczny,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d) młodszy asystent,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e) koordynator do spraw jakości.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72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4/ Kierownik Działu Organizacji i Nadzoru organizuje, koordynuje i nadzoruje pracę działu. </w:t>
      </w: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Podlega   bezpośrednio Z-cy Dyrektora ds. Ekonomicznych i Pielęgniarstwa.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Sekcją Statystyki i Dokumentacji Medycznej kieruje kierownik sekcji podległy bezpośrednio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kierownikowi działu. 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Sekcją Marketingu i Rozliczeń Usług Medycznych kieruje kierownik sekcji podległy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bezpośrednio kierownikowi działu.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3. Dział Higieny Szpitalnej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a) utrzymanie stanu sanitarno-higienicznego w pomieszczeniach budynków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szpitala, poradni  specjalistycznych, przychodni rejonowych i ośrodków zdrowia oraz terenu wokół tych budynków,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b) wykonywanie transportu wewnętrznego zgodnie z obowiązującymi w tym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zakresie instrukcjami  postępowania: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-  transport pościeli czystej i brudnej z  lub do oddziałów szpitalnych lub innych komórek organizacyjnych, w których udzielane są świadczenia zdrowotne,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-  transport środków leczniczych i wyrobów medycznych z Apteki Szpitalnej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do oddziałów,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-  transport wyrobów medycznych i innych z magazynów do oddziałów,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-  transport zwłok z oddziałów do Pracowni Anatomopatologicznej,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c) prowadzenie podręcznego magazynu środków czystości,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d) zadania związane z postępowaniem z odpadami: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  <w:tab w:val="left" w:pos="720" w:leader="none"/>
          <w:tab w:val="left" w:pos="125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8"/>
          <w:sz w:val="24"/>
          <w:szCs w:val="24"/>
          <w:lang w:eastAsia="pl-PL"/>
        </w:rPr>
        <w:t xml:space="preserve">-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odbiór odpadów medycznych z komórek organizacyjnych wytwarzających </w:t>
      </w: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odpady jest realizowany zgodnie  z obowiązującą procedurą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postępowania z odpadami,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159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- </w:t>
      </w: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transport odpadów do miejsca ich składowania w obiekcie przystosowanym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 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do tego celu zgodnie z wymogami, środkami transportu spełniającymi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wymagania w tym zakresie,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159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5"/>
          <w:sz w:val="24"/>
          <w:szCs w:val="24"/>
          <w:lang w:eastAsia="pl-PL"/>
        </w:rPr>
        <w:t>- ważenie odpadów przeznaczonych do unieszkodliwiania i prowadzenie 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dokumentacji ewidencji odpadów uwzględniającej rodzaj, ilość i miejsce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wytwarzania odpadów,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159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1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- aktualizacja programu gospodarki odpadami niebezpiecznymi i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decyzji zatwierdzającej program,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1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1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- prowadzenie  dokumentacji  ewidencji  ilościowo - jakościowej zgodnie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z przyjętym katalogiem odpadów i listą odpadów niebezpiecznych (karty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ewidencji odpadu prowadzone dla każdego odpadu oddzielnie, karty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przekazania odpadu),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- sporządzenie rocznych zbiorczych zestawień danych o rodzajach i ilościach odpadów oraz sposobach gospodarowania odpadami,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przekazywanie odpadów do unieszkodliwienia na podstawie zawartych umów na wywóz i utylizację odpadów niebezpiecznych,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nadzór nad realizacją umów na odbiór i unieszkodliwianie odpadów poprzez kontrolę kosztów na podstawie ilości odpadów zawartych w prowadzonych kartach przekazania odpadów i cenowych poszczególnych rodzajów odpadów w fakturach wystawianych odbiorcom do zapłaty.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e) organizacja prawidłowego zabezpieczenia i funkcjonowania gospodarki bielizną oraz pościelą szpitalną, a także ubraniami roboczymi personelu medycznego w obiektach ZOZ w Dębicy.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W skład Działu Higieny Szpitalnej wchodzą następujące stanowiska pracy: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kierownik działu,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z-ca kierownika działu,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sprzątacz, sprzątaczka,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d) magazynier,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e) salowy.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3/ Kierownik Działu Higieny Szpitalnej organizuje, koordynuje i nadzoruje pracę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działu oraz sprawuje nadzór nad stanem sanitarnym pomieszczeń w Zespole.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Z-ca kierownika działu jest odpowiedzialny za monitorowanie i ocenianie jakości sprzątania oraz za gospodarkę odpadami w Zespole.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Kierownik działu podlega bezpośrednio Z-cy Naczelnej Pielęgniarki.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18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6"/>
          <w:sz w:val="24"/>
          <w:szCs w:val="24"/>
          <w:lang w:eastAsia="pl-PL"/>
        </w:rPr>
        <w:t xml:space="preserve">4. </w:t>
      </w: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>Zastępca Naczelnej Pielęgniarki podlega bezpośrednio Z-cy Dyrektora ds. Ekonomicznych</w:t>
        <w:br/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i Pielęgniarstwa.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Realizuje zadania w zakresie :</w:t>
      </w:r>
    </w:p>
    <w:p>
      <w:pPr>
        <w:pStyle w:val="Normal"/>
        <w:widowControl w:val="false"/>
        <w:shd w:val="clear" w:color="auto" w:fill="FFFFFF"/>
        <w:spacing w:lineRule="auto" w:line="288"/>
        <w:ind w:right="864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1/ zapewnienia sprawności w organizacji i funkcjonowaniu opieki pielęgniarskiej i położniczej.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11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2/ określania polityki w zakresie opieki sprawowanej przez pielęgniarki i położne,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11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3/ zarządzania, koordynacji i organizowania pracy podległego personelu,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4/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nadzoru nad organizacją i realizacją oraz poziomem kompleksowych świadczeń pielęgniarskich i położniczych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wykonywanych w Zespole.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5. Pielęgniarka Epidemiologiczna podlega bezpośrednio Z-cy Naczelnej Pielęgniarki. Realizuje zadania w zakresie zapobiegania i kontroli zakażeń szpitalnych przy pomocy </w:t>
        <w:br/>
        <w:t xml:space="preserve">pielęgniarek / położnych koordynujących ds. zakażeń szpitalnych funkcjonujących w oddziałach szpitalnych oraz koordynuje działania związane z redukowaniem ryzyka zakażeń u pacjentów </w:t>
        <w:br/>
        <w:t>i personelu.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sz w:val="16"/>
          <w:szCs w:val="16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3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30"/>
          <w:sz w:val="24"/>
          <w:szCs w:val="24"/>
          <w:lang w:eastAsia="pl-PL"/>
        </w:rPr>
        <w:t>§  19 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Komórki organizacyjne podległe bezpośrednio Dyrektorowi Zespołu.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1. Sekcja Kadr i Płac.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a) prowadzenie całokształtu spraw osobowych związanych z przyjmowaniem, zatrudnianiem i zwalnianiem pracowników,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b) sporządzanie dokumentów niezbędnych do ustalenia kapitałów początkowych dla pracodawców podlegających tej procedurze,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5"/>
          <w:sz w:val="24"/>
          <w:szCs w:val="24"/>
          <w:lang w:eastAsia="pl-PL"/>
        </w:rPr>
        <w:t xml:space="preserve">c) </w:t>
      </w: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 xml:space="preserve">dla byłych pracowników: prowadzenie ewidencji emerytów i rencistów, sporządzanie i wydawanie zaświadczeń, świadectw pracy,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d) kontrola porządku i dyscypliny pracy,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e) współdziałanie z głównym księgowym w zakresie zatrudnienia i wykorzystania funduszu płac,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f) analizowanie stanu zatrudnienia i wykorzystania czasu pracy w komórkach organizacyjnych Zespołu,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g) prowadzenie całokształtu spraw związanych z wykorzystaniem zakładowego funduszu świadczeń socjalnych, uzgodnionych z działającymi w Zespole związkami zawodowymi,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h) prenumerata, przyjmowanie i rozdział czasopism fachowych, książek i prasy codziennej w/g obowiązujących zasad.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 xml:space="preserve">i) terminowe i prawidłowe sporządzanie list płac,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 xml:space="preserve">j) przygotowywanie dokumentacji emerytalno - rentowej,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k) naliczanie składek ZUS i rozliczanie podatków z Urzędem Skarbowym.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2/ W skład Sekcji Kadr i Płac wchodzą następujące stanowiska pracy :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a) kierownik sekcji,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b)</w:t>
      </w: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zastępca kierownika sekcji,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c) starszy referent d/s pracowniczych,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d) specjalista d/s pracowniczych,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e) referent ds. pracowniczych i socjalnych,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f) pracownik sekretariatu,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g) starszy księgowy,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h) referent ds. księgowości.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3/ Kierownik Sekcji Kadr i Płac organizuje, koordynuje i nadzoruje całokształt spraw związanych z działalnością sekcji. Zastępca kierownika sekcji odpowiedzialny jest za prowadzenie spraw osobowych, zatrudnienia i socjalnych. Kierownik sekcji podlega bezpośrednio Dyrektorowi Zespołu.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2.Sekcja Eksploatacyjno – Techniczna.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6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a) prowadzenie prawidłowej gospodarki i nadzoru nad mieniem Zespołu tj. </w:t>
      </w:r>
      <w:r>
        <w:rPr>
          <w:rFonts w:eastAsia="Calibri" w:cs="Arial Narrow" w:ascii="Arial Narrow" w:hAnsi="Arial Narrow"/>
          <w:color w:val="000000"/>
          <w:spacing w:val="7"/>
          <w:sz w:val="24"/>
          <w:szCs w:val="24"/>
          <w:lang w:eastAsia="pl-PL"/>
        </w:rPr>
        <w:t xml:space="preserve">nieruchomościami, sprzętem medycznym, biurowym, gospodarczym i obowiązującej </w:t>
      </w: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dokumentacji w tym zakresie,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b) (skreśla się)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180" w:leader="none"/>
          <w:tab w:val="left" w:pos="54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c) prowadzenie spraw dotyczących umów użytkowania przez Zespół obiektów zakładu i umów o wynajem, dzierżawę pomieszczeń osobom trzecim oraz ich rozliczanie z wystawianiem faktur.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7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7"/>
          <w:sz w:val="24"/>
          <w:szCs w:val="24"/>
          <w:lang w:eastAsia="pl-PL"/>
        </w:rPr>
        <w:t xml:space="preserve">d) dysponowanie transportem wewnętrznym,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7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7"/>
          <w:sz w:val="24"/>
          <w:szCs w:val="24"/>
          <w:lang w:eastAsia="pl-PL"/>
        </w:rPr>
        <w:t>e) prowadzenie składnicy akt,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jc w:val="left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f) opracowywanie planów inwestycji i remontów obiektów i budynków,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g) prowadzenie umów z wykonawcami prac inwestycyjnych i remontowych oraz nadzoru 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nad wykonawstwem prac,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6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h) zapewnienie prawidłowej eksploatacji urządzeń energetycznych, chłodniczych, instalacji </w:t>
      </w: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tlenowej i centralnego ogrzewania, sieci wodno-kanalizacyjnej, sprzętu i aparatury 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medycznej oraz sprzętu techniczno-gospodarczego,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9"/>
          <w:sz w:val="24"/>
          <w:szCs w:val="24"/>
          <w:lang w:eastAsia="pl-PL"/>
        </w:rPr>
        <w:t xml:space="preserve">i) prowadzenie dokumentacji technicznej budynków oraz dokumentacji paszportowej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urządzeń medycznych i technicznych,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j) zapewnienie niezbędnej konserwacji, napraw i remontów sprzętu i aparatury</w:t>
      </w:r>
      <w:r>
        <w:rPr>
          <w:rFonts w:eastAsia="Calibri" w:cs="Arial Narrow" w:ascii="Arial Narrow" w:hAnsi="Arial Narrow"/>
          <w:color w:val="000000"/>
          <w:spacing w:val="5"/>
          <w:sz w:val="24"/>
          <w:szCs w:val="24"/>
          <w:lang w:eastAsia="pl-PL"/>
        </w:rPr>
        <w:t xml:space="preserve"> medycznej poprzez własne usługi w ramach posiadanych uprawnień oraz poprzez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zabezpieczenie usług wyspecjalizowanych jednostek serwisu technicznego.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2/ W skład Sekcji Eksploatacyjno - Technicznej wchodzą następujące stanowiska pracy: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7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a)</w:t>
      </w:r>
      <w:r>
        <w:rPr>
          <w:rFonts w:eastAsia="Calibri" w:cs="Arial Narrow" w:ascii="Arial Narrow" w:hAnsi="Arial Narrow"/>
          <w:color w:val="000000"/>
          <w:spacing w:val="-7"/>
          <w:sz w:val="24"/>
          <w:szCs w:val="24"/>
          <w:lang w:eastAsia="pl-PL"/>
        </w:rPr>
        <w:t xml:space="preserve"> kierownik sekcji,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b) starszy referent ds. technicznych,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none"/>
          <w:tab w:val="left" w:pos="4820" w:leader="none"/>
        </w:tabs>
        <w:spacing w:lineRule="auto" w:line="288"/>
        <w:jc w:val="left"/>
        <w:rPr>
          <w:rFonts w:ascii="Arial Narrow" w:hAnsi="Arial Narrow" w:eastAsia="Calibri" w:cs="Arial Narrow"/>
          <w:color w:val="000000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c) referent ds. inwentury,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none"/>
        </w:tabs>
        <w:spacing w:lineRule="auto" w:line="288"/>
        <w:jc w:val="left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d) (skreśla się), 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e) telefonistka,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>f) portier,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g) </w:t>
      </w: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pracownik techniczny,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8"/>
          <w:sz w:val="24"/>
          <w:szCs w:val="24"/>
          <w:lang w:eastAsia="pl-PL"/>
        </w:rPr>
        <w:t>h) konserwator (urządzeń medycznych, telekomunikacyjnych, chłodniczych, tlenowych, wodnokanalizacyjnych, oczyszczalni ścieków),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i) archiwista,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j) starszy mistrz ds. eksploatacyjno-technicznych,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k) starszy specjalista ds. budowlanych,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l)  starszy referent ds. administracyjno-gospodarczych,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m)  pracownik obsługi kotłowni,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n)  elektryk,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o)  pracownik obsługi administracyjnej (dziennik podawczy, ksero),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p)  starszy specjalista ds. organizacji inwestycji.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3/ Kierownik sekcji organizuje, koordynuje i nadzoruje pracę sekcji.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Podlega bezpośrednio Dyrektorowi   Zespołu.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3.</w:t>
      </w: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 Sekcja Zaopatrzenia i Zamówień Publicznych.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7"/>
          <w:sz w:val="24"/>
          <w:szCs w:val="24"/>
          <w:lang w:eastAsia="pl-PL"/>
        </w:rPr>
        <w:t xml:space="preserve">a)opracowywanie i sporządzanie zamówień zbiorczych na zakup materiałów niezbędnych 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do funkcjonowania komórek organizacyjnych Zespołu,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7"/>
          <w:sz w:val="24"/>
          <w:szCs w:val="24"/>
          <w:lang w:eastAsia="pl-PL"/>
        </w:rPr>
        <w:t>b) przygotowywanie materiałów wraz z opisem przedmiotu zamówienia do postępowań o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 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udzielenie zamówienia publicznego,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0"/>
          <w:sz w:val="24"/>
          <w:szCs w:val="24"/>
          <w:lang w:eastAsia="pl-PL"/>
        </w:rPr>
        <w:t xml:space="preserve">c) dokonywanie zakupów zgodnie z ustawą z dnia 29 stycznia 2004r. Prawo zamówień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publicznych zwanej dalej „ustawą",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d) zaopatrywanie komórek organizacyjnych Zespołu w artykuły spożywcze, gospodarcze, sprzęt i aparaturę medyczną, meble, druki, artykuły papiernicze i inne niezbędne do prawidłowego funkcjonowania komórek organizacyjnych Zespołu,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9"/>
          <w:sz w:val="24"/>
          <w:szCs w:val="24"/>
          <w:lang w:eastAsia="pl-PL"/>
        </w:rPr>
        <w:t xml:space="preserve">e) magazynowanie i wydawanie towarów oraz artykułów spożywczych i prowadzenie dokumentacji dotyczącej </w:t>
      </w:r>
      <w:r>
        <w:rPr>
          <w:rFonts w:eastAsia="Calibri" w:cs="Arial Narrow" w:ascii="Arial Narrow" w:hAnsi="Arial Narrow"/>
          <w:color w:val="000000"/>
          <w:spacing w:val="8"/>
          <w:sz w:val="24"/>
          <w:szCs w:val="24"/>
          <w:lang w:eastAsia="pl-PL"/>
        </w:rPr>
        <w:t>przychodu i rozchodu towarów.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f) realizacja ustawy w zakresie zasad, form i trybu udzielania zamówień publicznych.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g)prowadzenie dokumentacji z postępowań o udzielenie zamówienia publicznego,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 zabezpieczenie wpływających ofert i ochrona praw własności intelektualnej i tajemnicy  </w:t>
      </w:r>
      <w:r>
        <w:rPr>
          <w:rFonts w:eastAsia="Calibri" w:cs="Arial Narrow" w:ascii="Arial Narrow" w:hAnsi="Arial Narrow"/>
          <w:color w:val="000000"/>
          <w:spacing w:val="7"/>
          <w:sz w:val="24"/>
          <w:szCs w:val="24"/>
          <w:lang w:eastAsia="pl-PL"/>
        </w:rPr>
        <w:t xml:space="preserve">handlowej oraz przechowywanie ofert i dokumentacji  zgodnie z obowiązującymi 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przepisami,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6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h) koordynacja czynności i działań, związanych z procesem przygotowania i </w:t>
      </w:r>
      <w:r>
        <w:rPr>
          <w:rFonts w:eastAsia="Calibri" w:cs="Arial Narrow" w:ascii="Arial Narrow" w:hAnsi="Arial Narrow"/>
          <w:color w:val="000000"/>
          <w:spacing w:val="6"/>
          <w:sz w:val="24"/>
          <w:szCs w:val="24"/>
          <w:lang w:eastAsia="pl-PL"/>
        </w:rPr>
        <w:t xml:space="preserve">przeprowadzenia przez tutejszy Zespół - „Zamawiającego" postępowań o udzielenie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zamówienia publicznego,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i) przygotowywanie materiałów wyjściowych dla Komisji Przetargowych do prowadzenia </w:t>
      </w: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postępowań oraz zawierania umów o udzielenie zamówienia publicznego na  dostawy,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usługi i roboty budowlane,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dot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j) współpraca z kierownikami komórek organizacyjnych Zespołu w zakresie </w:t>
      </w: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przygotowania postępowań o udzielanie zamówień publicznych,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k) </w:t>
      </w: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współdziałanie z Urzędem Zamówień Publicznych w ramach obowiązków,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wynikających z ustawy,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5"/>
          <w:sz w:val="24"/>
          <w:szCs w:val="24"/>
          <w:lang w:eastAsia="pl-PL"/>
        </w:rPr>
        <w:t xml:space="preserve">l) obsługa administracyjno-biurowa komisji przetargowych w ramach toczących się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postępowań o udzielenie zamówienia.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7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7"/>
          <w:sz w:val="24"/>
          <w:szCs w:val="24"/>
          <w:lang w:eastAsia="pl-PL"/>
        </w:rPr>
        <w:t xml:space="preserve">2/ W skład Sekcji Zaopatrzenia i Zamówień Publicznych wchodzą następujące stanowiska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pracy: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>a) kierownik sekcji,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b) st. specjalista ds. zamówień publicznych,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c) referent d/s zaopatrzenia,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d) magazynier,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e) referent ds. zamówień publicznych.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3/ Kierownik sekcji organizuje, koordynuje i nadzoruje pracę sekcji.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>Podlega bezpośrednio Dyrektorowi  Zespołu.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4. Sekcja Żywienia.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zabezpieczenie usług gastronomicznych dla pacjentów,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planowanie zaopatrzenia w żywność szpitala, układanie jadłospisów zgodnie ze zleceniami oddziałów oraz nadzór nad prawidłowym żywieniem dietetycznym chorych,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dowóz posiłków z kuchni szpitalnej i dystrybucja w oddziałach szpitalnych,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d) postępowanie z odpadami pokarmowymi zgodnie z obowiązującą instrukcją postępowania.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W skład Sekcji Żywienia wchodzą następujące stanowiska pracy: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kierownik sekcji,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kierownik kuchni,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dietetyk,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d) kucharka,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e) mistrz kucharski,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f) pomoc kuchenna,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g) wydawca posiłków.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3/ Kierownik sekcji organizuje, koordynuje i nadzoruje pracę sekcji. Podlega bezpośrednio Dyrektorowi Zespołu.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5. Sekcja Informatyki.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1/ 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zarządzanie siecią komputerową w Zespole,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instalacja i wdrażanie oprogramowania,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zapewnienie bezpieczeństwa informacji przetwarzanych w istniejących zbiorach danych w Zespole.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2/ W skład Sekcji Informatyki wchodzą następujące stanowiska pracy: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a) kierownik sekcji,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b) informatyk,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c) technik informatyk.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3/ Kierownik sekcji organizuje, koordynuje i nadzoruje pracę sekcji. Podlega bezpośrednio Dyrektorowi Zespołu.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3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30"/>
          <w:sz w:val="24"/>
          <w:szCs w:val="24"/>
          <w:lang w:eastAsia="pl-PL"/>
        </w:rPr>
        <w:t>§   20 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Samodzielne stanowiska pracy podległe bezpośrednio Dyrektorowi Zespołu: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1. Radca prawny.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Zadania: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1/ wydawanie opinii prawnych,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 xml:space="preserve">2/ informowanie dyrektora, zastępców dyrektora i głównego księgowego oraz kierowników </w:t>
      </w: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komórek organizacyjnych Zespołu o aktach prawnych dotyczących działalności </w:t>
      </w: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Zespołu,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3/ współdziałanie w opracowywaniu wyjaśnień w sprawach spornych, w tym wynikających z ustaleń z kontroli przeprowadzonych przez podmioty zewnętrzne w Zespole,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4/ reprezentowanie Zespołu w sprawach sądowych,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5/ zapewnienie pod względem prawnym prawidłowości zawieranych umów przez Zespół </w:t>
      </w: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i wydawanych zarządzeń wewnętrznych dyrektora Zespołu.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  <w:tab w:val="left" w:pos="540" w:leader="none"/>
        </w:tabs>
        <w:spacing w:lineRule="auto" w:line="288"/>
        <w:ind w:right="6487" w:hanging="0"/>
        <w:rPr>
          <w:rFonts w:ascii="Arial Narrow" w:hAnsi="Arial Narrow" w:eastAsia="Calibri" w:cs="Arial Narrow"/>
          <w:color w:val="000000"/>
          <w:spacing w:val="3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3"/>
          <w:sz w:val="24"/>
          <w:szCs w:val="24"/>
          <w:lang w:eastAsia="pl-PL"/>
        </w:rPr>
        <w:t xml:space="preserve">2. Inspektor ds. bhp.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  <w:tab w:val="left" w:pos="540" w:leader="none"/>
        </w:tabs>
        <w:spacing w:lineRule="auto" w:line="288"/>
        <w:ind w:right="6487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>Zadania: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4"/>
          <w:sz w:val="24"/>
          <w:szCs w:val="24"/>
          <w:lang w:eastAsia="pl-PL"/>
        </w:rPr>
        <w:t xml:space="preserve">1/ zapobieganie wypadkom i chorobom zawodowym oraz sporządzanie dokumentacji </w:t>
      </w: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>powypadkowej,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2/informowanie pracowników o stopniu zagrożenia zawodowego,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color w:val="000000"/>
          <w:spacing w:val="-4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4"/>
          <w:sz w:val="24"/>
          <w:szCs w:val="24"/>
          <w:lang w:eastAsia="pl-PL"/>
        </w:rPr>
        <w:t xml:space="preserve">3/ nadzór w zakresie zaopatrzenia pracowników w odzież, obuwie ochronne i robocze oraz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3"/>
          <w:sz w:val="24"/>
          <w:szCs w:val="24"/>
          <w:lang w:eastAsia="pl-PL"/>
        </w:rPr>
        <w:t xml:space="preserve">sprzęt ochrony osobistej,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5"/>
          <w:sz w:val="24"/>
          <w:szCs w:val="24"/>
          <w:lang w:eastAsia="pl-PL"/>
        </w:rPr>
        <w:t>4/ kontrola w zakresie dostosowania pomieszczeń, maszyn i urządzeń do wymogów dotyczących przepisów bhp oraz wykonywania przez pracowników pracy zgodnie z przepisami bhp.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3. Inspektor ds. obronnych i rezerw.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1/ opracowanie dokumentacji planistycznej zgodnie z przydzielonymi dla Zespołu zadaniami obronnymi oraz bieżące jej aktualizowanie,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 xml:space="preserve">2/ sporządzanie bilansu kadry medycznej na okres zagrożenia bezpieczeństwa pastwa,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3/ uzgadnianie elementów Planu przygotowań  podmiotu leczniczego na potrzeby obronne państwa w zakresie wydzielania łóżek dla służb mundurowych z przedstawicielami resortowymi,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4/ prowadzenie ewidencji świadczeń rzeczowych i osobistych potrzeb obronnych,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5/ współpraca z właściwym miejscowo Regionalnym Centrum Krwiodawstwa i Krwiolecznictwa w celu zabezpieczenia zwiększonych potrzeb krwi i preparatów krwiopochodnych,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6/ współpraca z właściwym inspektorem sanitarnym w celu określenia sposobu zabezpieczenia sanitarno – epidemiologicznego podmiotu leczniczego na potrzeby obronności państwa,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7/ składanie zastrzeżeń odnośnie pracowników Zespołu podlegających obowiązkowi służby wojskowej,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8/ sporządzanie wniosków do Wojskowych Komendantów Uzupełnień w sprawie wytypowanych pracowników Zespołu do obowiązku pełnienia czynnej służby wojskowej w razie ogłoszenia mobilizacji lub wojny,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9/ planowanie i realizacja szkolenia obronnego podmiotu leczniczego, w celu przygotowania do realizacji zadań obronnych,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10/ opracowanie zarządzeń, instrukcji, wytycznych i innych dokumentów w zakresie spraw obronnych,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pacing w:val="-5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5"/>
          <w:sz w:val="24"/>
          <w:szCs w:val="24"/>
          <w:lang w:eastAsia="pl-PL"/>
        </w:rPr>
        <w:t>11/ udział w odprawach, naradach, szkoleniach, ćwiczeniach, treningach lub podobnych wydarzeniach organizowanych przez właściwe instytucje nadrzędne i współdziałające.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1" w:leader="none"/>
        </w:tabs>
        <w:spacing w:lineRule="auto" w:line="288"/>
        <w:ind w:right="4147" w:hanging="0"/>
        <w:rPr>
          <w:rFonts w:ascii="Arial Narrow" w:hAnsi="Arial Narrow" w:eastAsia="Calibri" w:cs="Arial Narrow"/>
          <w:color w:val="000000"/>
          <w:spacing w:val="-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 xml:space="preserve">4. Inspektor ds. ochrony przeciwpożarowej.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1" w:leader="none"/>
        </w:tabs>
        <w:spacing w:lineRule="auto" w:line="288"/>
        <w:ind w:right="4147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2"/>
          <w:sz w:val="24"/>
          <w:szCs w:val="24"/>
          <w:lang w:eastAsia="pl-PL"/>
        </w:rPr>
        <w:t>Zadania: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1/ przeprowadzanie kontroli w zakresie zabezpieczenia przeciwpożarowego obiektów, </w:t>
      </w:r>
    </w:p>
    <w:p>
      <w:pPr>
        <w:pStyle w:val="Normal"/>
        <w:widowControl w:val="false"/>
        <w:shd w:val="clear" w:color="auto" w:fill="FFFFFF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2/nadzór nad wyposażeniem placówek w sprzęt gaśniczy i jego konserwację,</w:t>
      </w:r>
    </w:p>
    <w:p>
      <w:pPr>
        <w:pStyle w:val="Normal"/>
        <w:widowControl w:val="false"/>
        <w:shd w:val="clear" w:color="auto" w:fill="FFFFFF"/>
        <w:spacing w:lineRule="auto" w:line="288"/>
        <w:jc w:val="left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3/ szkolenie pracowników Zespołu w zakresie przeciwpożarowym.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1" w:leader="none"/>
        </w:tabs>
        <w:spacing w:lineRule="auto" w:line="288"/>
        <w:ind w:right="6451" w:hanging="0"/>
        <w:jc w:val="left"/>
        <w:rPr>
          <w:rFonts w:ascii="Arial Narrow" w:hAnsi="Arial Narrow" w:eastAsia="Calibri" w:cs="Arial Narrow"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5. Kapelan szpitalny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1" w:leader="none"/>
        </w:tabs>
        <w:spacing w:lineRule="auto" w:line="288"/>
        <w:ind w:right="6451" w:hanging="0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-1"/>
          <w:sz w:val="24"/>
          <w:szCs w:val="24"/>
          <w:lang w:eastAsia="pl-PL"/>
        </w:rPr>
        <w:t>Zadania:</w:t>
      </w:r>
    </w:p>
    <w:p>
      <w:pPr>
        <w:pStyle w:val="Normal"/>
        <w:widowControl w:val="false"/>
        <w:shd w:val="clear" w:color="auto" w:fill="FFFFFF"/>
        <w:spacing w:lineRule="auto" w:line="288"/>
        <w:ind w:right="1843" w:hanging="0"/>
        <w:jc w:val="left"/>
        <w:rPr>
          <w:rFonts w:ascii="Arial Narrow" w:hAnsi="Arial Narrow" w:eastAsia="Calibri" w:cs="Arial Narrow"/>
          <w:color w:val="000000"/>
          <w:spacing w:val="2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2"/>
          <w:sz w:val="24"/>
          <w:szCs w:val="24"/>
          <w:lang w:eastAsia="pl-PL"/>
        </w:rPr>
        <w:t xml:space="preserve">1/ codzienna wizytacja chorych połączona z komunią św., </w:t>
      </w:r>
    </w:p>
    <w:p>
      <w:pPr>
        <w:pStyle w:val="Normal"/>
        <w:widowControl w:val="false"/>
        <w:shd w:val="clear" w:color="auto" w:fill="FFFFFF"/>
        <w:spacing w:lineRule="auto" w:line="288"/>
        <w:ind w:right="1843" w:hanging="0"/>
        <w:jc w:val="left"/>
        <w:rPr>
          <w:rFonts w:ascii="Arial Narrow" w:hAnsi="Arial Narrow" w:eastAsia="Calibri" w:cs="Arial Narrow"/>
          <w:color w:val="000000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 xml:space="preserve">2/ codzienne rozmowy z pacjentami - apostolstwo chorych, </w:t>
      </w:r>
    </w:p>
    <w:p>
      <w:pPr>
        <w:pStyle w:val="Normal"/>
        <w:widowControl w:val="false"/>
        <w:shd w:val="clear" w:color="auto" w:fill="FFFFFF"/>
        <w:spacing w:lineRule="auto" w:line="288"/>
        <w:ind w:right="1843" w:hanging="0"/>
        <w:jc w:val="left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>3/ spowiadanie pacjentów - w miarę potrzeb i zgłoszeń,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560" w:leader="none"/>
          <w:tab w:val="left" w:pos="7740" w:leader="none"/>
        </w:tabs>
        <w:spacing w:lineRule="auto" w:line="288"/>
        <w:ind w:right="1843" w:hanging="0"/>
        <w:jc w:val="left"/>
        <w:rPr>
          <w:rFonts w:ascii="Arial Narrow" w:hAnsi="Arial Narrow" w:eastAsia="Calibri" w:cs="Arial Narrow"/>
          <w:color w:val="000000"/>
          <w:spacing w:val="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pacing w:val="1"/>
          <w:sz w:val="24"/>
          <w:szCs w:val="24"/>
          <w:lang w:eastAsia="pl-PL"/>
        </w:rPr>
        <w:t xml:space="preserve">4/ udzielanie ostatniego namaszczenia chorym - na wezwanie, </w:t>
      </w:r>
    </w:p>
    <w:p>
      <w:pPr>
        <w:pStyle w:val="Normal"/>
        <w:widowControl w:val="false"/>
        <w:shd w:val="clear" w:color="auto" w:fill="FFFFFF"/>
        <w:spacing w:lineRule="auto" w:line="288"/>
        <w:ind w:right="1843" w:hanging="0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color w:val="000000"/>
          <w:sz w:val="24"/>
          <w:szCs w:val="24"/>
          <w:lang w:eastAsia="pl-PL"/>
        </w:rPr>
        <w:t>5/ odprawianie mszy św. codziennie i w każdą niedzielę i święta.</w:t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1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color w:val="000000"/>
          <w:spacing w:val="-1"/>
          <w:sz w:val="24"/>
          <w:szCs w:val="24"/>
          <w:lang w:eastAsia="pl-PL"/>
        </w:rPr>
        <w:t>ROZDZIAŁ 7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Organizacja i przebieg udzielania świadczeń zdrowotnych oraz warunki współdziałania jednostek i komórek organizacyjnych Zespołu pod względem diagnostyczno – leczniczym, pielęgnacyjnym, rehabilitacyjnym i administracyjno – gospodarczym.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21.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1. Zespół udziela świadczeń opieki zdrowotnej finansowanych ze środków publicznych przez Narodowy Fundusz Zdrowia osobom ubezpieczonym oraz osobom uprawnionym do tych świadczeń na podstawie przepisów o koordynacji i zasadach określonych w ustawie z dnia 27 sierpnia 2004r. o świadczeniach opieki zdrowotnej finansowanych ze środków publicznych / Dz. U. Nr 210  poz. 2135 z późn.zm/, a w stanach zagrożenia życia i zdrowia wszystkim potrzebującym pomocy medycznej. 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Świadczenia zdrowotne udzielane są wyłącznie przez osoby wykonujące zawody medyczne oraz spełniające wymagania kwalifikacyjne określone w odrębnych przepisach. Obowiązki i odpowiedzialność osób wykonujących świadczenia zdrowotne określają zakresy czynności  pracowników.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Dyrektor Zespołu w celu zapewnienia właściwego poziomu i jakości świadczeń zdrowotnych wykonywanych w poszczególnych jednostkach i komórkach organizacyjnych określa zgodnie z odrębnymi przepisami: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standardy warunków udzielania świadczeń zdrowotnych, a w szczególności: normy zagęszczenia łóżek, likwidacji uchybień budowlanych, bezpieczeństwa używanego sprzętu, kwalifikacje personelu medycznego i minimalne normy zatrudnienia,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standardy medyczne, a w szczególności: standardy procesu diagnozowania, leczenia, profilaktyki oraz gospodarki lekiem,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standardy organizacji i zarządzania zakładem, a w szczególności: bezpieczeństwa p/poż., zabezpieczenia awaryjnego, zwalczania chorób zakaźnych i ich monitorowania, zasad higieny szpitalnej, obiegu dokumentacji, badania satysfakcji pacjenta oraz zasad współdziałania między jednostkami organizacyjnymi Zespołu.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Żadne okoliczności nie mogą stanowić podstawy do odmowy udzielenia świadczenia zdrowotnego,  jeżeli osoba zgłaszająca się do Zespołu potrzebuje natychmiastowego udzielenia pomocy medycznej  ze względu na zagrożenie życia lub zdrowia.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5. Zespół udziela świadczeń zdrowotnych bezpłatnie lub odpłatnie, na zasadach określonych w ustawie  o działalności leczniczej, ustawie o świadczeniach finansowanych ze środków publicznych,  w przepisach odrębnych lub umowie cywilnoprawnej.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6.Uprawnienia pacjentów do świadczeń opieki zdrowotnej finansowanych ze środków publicznych są weryfikowane w dniu realizacji świadczenia w elektronicznym systemie weryfikacji uprawnień świadczeniobiorców eWUŚ po przedstawieniu przez pacjenta Nr PESEL i dowodu potwierdzającego tożsamość.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7. W przypadku braku potwierdzenia uprawnień pacjenta w systemie eWUŚ, pacjent ubezpieczony  obowiązany jest do przedstawienia aktualnego dowodu ubezpieczenia, a gdy takiego nie posiada jest obowiązany do złożenia  oświadczenia o przysługującym mu prawie do świadczeń opieki zdrowotnej.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8. W stanach nagłych lub w przypadku, gdy ze względu na stan zdrowia nie jest możliwe złożenie oświadczenia o którym mowa w ust. 7, świadczenie zdrowotne zostaje udzielone pomimo braku potwierdzenia prawa do świadczeń opieki zdrowotnej w sposób określony w ust. 6 i 7. W takim przypadku pacjent jest obowiązany do przedstawienia dokumentu potwierdzającego prawo do świadczeń opieki zdrowotnej albo złożenia oświadczenia o którym mowa w ust.7 w terminie do </w:t>
        <w:br/>
        <w:t>14  dni od dnia rozpoczęcia udzielania świadczenia zdrowotnego, a jeżeli świadczenie to jest udzielane w oddziale szpitalnym, w terminie 7 dni od zakończenia udzielania świadczenia pod rygorem obciążenia go kosztami udzielonych świadczeń.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9. Późniejsze niż przewidziane terminami określonymi w ust. 8, jednak w okresie nie dłuższym niż </w:t>
        <w:br/>
        <w:t>1 rok licząc od dnia upływu tych terminów, przedstawienie dokumentu potwierdzającego prawo do świadczeń opieki zdrowotnej albo złożenie oświadczenia o którym mowa w ust.7, nie może stanowić podstawy odmowy zwolnienia pacjenta z obowiązku poniesienia kosztów udzielanego świadczenia albo zwrotu tych kosztów.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10. Zespół prowadzi dokumentację medyczną dotyczącą osób korzystających ze świadczeń zdrowotnych z zapewnieniem ochrony danych osobowych zawartych w dokumentacji zgodnie  z obowiązującymi przepisami.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11. Zespół udostępnia dokumentację medyczną: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do wglądu w Zespole,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poprzez sporządzenie jej wyciągów, odpisów lub kopii,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poprzez wydanie oryginału za pokwitowaniem odbioru i zastrzeżeniem zwrotu po wykorzystaniu, jeśli uprawniony organ lub podmiot żąda udostępnienia oryginałów tej dokumentacji.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Za udostępnienie dokumentacji medycznej w formie wyciągów, odpisów lub kopii Zespół pobiera opłatę.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22.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Zasady organizacji udzielania stacjonarnych i całodobowych świadczeń zdrowotnych.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Szpital zapewnia przyjętemu pacjentowi świadczenia zdrowotne, produkty lecznicze i wyroby medyczne oraz pomieszczenie i wyżywienie odpowiednie do stanu zdrowia.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Przyjęcie do szpitala może nastąpić w każdym dniu i o każdej porze – w przypadkach uzasadnionych medycznie: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o przyjęciu do szpitala osoby zgłaszającej się lub skierowanej przez lekarza albo uprawnioną instytucję orzeka lekarz wyznaczony do tych czynności, po zapoznaniu się ze stanem zdrowia i uzyskaniu zgody tej osoby lub przedstawiciela ustawowego, chyba że na mocy odrębnych przepisów możliwe jest przyjęcie do szpitala bez wyrażenia zgody,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jeśli wskutek braku miejsc, zakresu udzielanych przez szpital świadczeń lub względów epidemiologicznych pacjent skierowany do leczenia szpitalnego nie może zostać przez szpital przyjęty, szpital po udzieleniu niezbędnej pomocy medycznej zapewnia w razie potrzeby przewiezienie pacjenta do innego szpitala, po uprzednim porozumieniu się z tym szpitalem. Lekarz dokonuje wpisu o rozpoznaniu stanu zdrowia i podjętych czynnościach w dokumentacji medycznej,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jeżeli przyjęcie do szpitala nie musi nastąpić natychmiast, jak w sytuacji zagrożenia życia lub zdrowia, a oddział szpitalny nie ma w danej chwili możliwości przyjęcia pacjenta, to w takich przypadkach wyznacza się termin, w którym nastąpi przyjęcie i wpisuje pacjenta na listę oczekujących,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przyjęcia pacjentów odbywają się całodobowo w Szpitalnym Oddziale Ratunkowym z Izbą Przyjęć Szpitala w Dębicy przy ul. Krakowskiej 91 i Izbie Przyjęć Oddziałów Psychiatrycznych w Straszęcinie 295.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z chwilą przyjęcia do szpitala pacjent powinien oddać za pokwitowaniem do magazynu rzeczy chorych swoją odzież i obuwie oraz złożyć do depozytu posiadane przedmioty wartościowe i pieniądze. Za przedmioty wartościowe i pieniądze zatrzymane przez pacjenta szpital nie odpowiada, o czym pacjenta należy poinformować,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w dniu wypisu odzież i rzeczy z depozytu odbiera pacjent lub pracownik właściwego oddziału i za pokwitowaniem przekazuje pacjentowi.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3. W razie pogorszenia się stanu zdrowia pacjenta powodującego zagrożenie życia lub w razie jego śmierci obowiązkiem personelu oddziału na jakim przebywa pacjent jest niezwłoczne zawiadomienie wskazanej przez pacjenta osoby, instytucji lub przedstawiciela ustawowego pacjenta.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Wypisanie pacjenta ze szpitala następuje: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1/ gdy stan zdrowia nie wymaga dalszego leczenia w szpitalu, 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na żądanie pacjenta lub jego przedstawiciela ustawowego,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gdy pacjent w sposób rażący narusza porządek lub przebieg udzielania świadczeń, a nie zachodzi obawa, że odmowa lub zaprzestanie udzielania świadczeń zdrowotnych może spowodować bezpośrednie niebezpieczeństwo dla jego życia lub zdrowia albo życia lub zdrowia innych osób,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Jeżeli przedstawiciel ustawowy żąda wypisania ze szpitala pacjenta, którego stan zdrowia wymaga dalszego udzielania świadczeń zdrowotnych, Dyrektor Zespołu lub lekarz upoważniony przez niego może odmówić wypisania, do czasu wydania w tej sprawie orzeczenia przez właściwy ze względu  na miejsce udzielania świadczeń sąd opiekuńczy, który jest niezwłocznie zawiadamiany o odmowie wypisania i jej przyczynach.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Pacjent występujący z żądaniem o którym mowa w ust. 4 pkt 2 jest informowany przez lekarza o możliwych następstwach zaprzestania leczenia w szpitalu, po czym pacjent składa pisemne oświadczenie o wypisaniu na własne żądanie. W przypadku braku takiego oświadczenia lekarz sporządza adnotację w dokumentacji medycznej.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7. Wpisy w okołooperacyjnej karcie kontrolnej dokonywane są przez koordynatora, którym jest lekarz anestezjolog – członek zespołu operacyjnego.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Calibri" w:cs="Arial Narrow"/>
          <w:b/>
          <w:b/>
          <w:bCs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b/>
          <w:bCs/>
          <w:color w:val="000000"/>
          <w:sz w:val="24"/>
          <w:szCs w:val="24"/>
        </w:rPr>
        <w:t>§ 22a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1. Pacjent, który zgłosił się lub został przetransportowany do Szpitalnego Oddziału Ratunkowego z Izbą Przyjęć Szpitala jako osoba wymagająca stabilizacji funkcji życiowych, znajdująca się w stanie nagłego zagrożenia zdrowotnego podlega segregacji w obszarze segregacji medycznej, która dokonywana jest przez pielęgniarkę, ratownika medycznego lub lekarza dyżurnego SOR i polega na przeprowadzeniu wywiadu medycznego i zebranie danych służących ocenie stanu zdrowia pacjenta oraz zakwalifikowaniu go do jednej z kategorii pilności /triaż/: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1/ kolor czerwony oznacza natychmiastowy kontakt z lekarzem;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2/ kolor pomarańczowy oznacza czas oczekiwania na pierwszy kontakt z lekarzem do 10 minut;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3/ kolor żółty oznacza czas oczekiwania na pierwszy kontakt z lekarzem do 60 minut;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4/ kolor zielony oznacza czas oczekiwania na pierwszy kontakt z lekarzem do 120 minut;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5/ kolor niebieski oznacza czas oczekiwania na pierwszy kontakt z lekarzem do 240 minut.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 xml:space="preserve">Po dokonaniu triażu pacjentom zakładana jest opaska na rękę w kolorze odpowiednim dla kategorii pilności. 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 xml:space="preserve">2. W terminie 60 minut od zakończenia przydzielania kategorii pilności lekarz dyżurny SOR podejmuje decyzję o odmowie udzielenia świadczeń opieki zdrowotnej w SOR i przekierowaniu pacjenta, któremu przydzielono kategorię pilności koloru zielonego lub niebieskiego, do miejsc udzielania świadczeń zdrowotnych z zakresu podstawowej opieki zdrowotnej lub do udzielenia świadczeń opieki zdrowotnej w ramach nocnej i świątecznej opieki zdrowotnej, w zależności od pory dokonania segregacji i pilności udzielenia świadczeń.  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3. Lekarz dyżurny SOR: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1) udziela świadczeń zdrowotnych w SOR;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2) kieruje pacjenta na leczenie do oddziałów Zespołu,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3) odmawia przyjęcia do oddziału osoby niebędącej w stanie nagłego zagrożenia zdrowotnego zgodnie z zasadami wskazanymi w ust. 2;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4) potwierdza lub wystawia skierowanie z SOR na leczenie w innym szpitalu;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5) wystawia zlecenie na lotniczy transport sanitarny.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 xml:space="preserve">4. Decyzję, o której mowa w ust. 3 pkt. 2, Lekarz dyżurny SOR podejmuje po wykonaniu niezbędnej diagnostyki i konsultacji z lekarzem oddziału Zespołu, do którego zamierza skierować pacjenta. Lekarz oddziału docelowego ma obowiązek niezwłocznie dokonać tej konsultacji. W przypadku braku możliwości dokonania konsultacji taką decyzje podejmuje samodzielnie Lekarz dyżurny SOR. Decyzje o skierowaniu pacjenta do leczenia w oddziale podejmuje się najpóźniej w czasie 60 minut od wykonania diagnostyki i konsultacji lekarskiej, chyba że stan zdrowia pacjenta wymaga wcześniejszego podjęcia decyzji. 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5. Lekarz oddziału docelowego Zespołu, do którego skierowano pacjenta w trybie wskazanym w ust. 4 podejmuje decyzje o przyjęciu do oddziału najpóźniej w czasie 60 minut od skierowania pacjenta.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color w:val="000000"/>
          <w:sz w:val="24"/>
          <w:szCs w:val="24"/>
        </w:rPr>
      </w:pPr>
      <w:r>
        <w:rPr>
          <w:rFonts w:eastAsia="Calibri" w:cs="Arial Narrow" w:ascii="Arial Narrow" w:hAnsi="Arial Narrow"/>
          <w:color w:val="000000"/>
          <w:sz w:val="24"/>
          <w:szCs w:val="24"/>
        </w:rPr>
        <w:t>6. Informacja o kategoriach pilności, zasadach odmowy przyjęcia do oddziału i przekierowaniu pacjentów, o którym mowa w ust. 2 i ust. 3 pkt. 2) zamieszczana jest na stronie internetowej Zespołu i wywieszana na tablicy ogłoszeń w obszarze segregacji medycznej, rejestracji i przyjęć.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23.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1.Jeżeli przedstawiciel ustawowy pacjenta albo osoba na której w stosunku do pacjenta ciąży ustawowy obowiązek alimentacyjny, nie odbiera pacjenta w wyznaczonym terminie, gmina właściwa ze względu na miejsce zamieszkania, a w przypadku niemożności ustalenia miejsca zamieszkania, właściwa ze względu na ostatnie miejsce pobytu pacjenta, pokrywa koszty transportu sanitarnego pacjenta małoletniego lub osoby niezdolnej do samodzielnej egzystencji do miejsca pobytu.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2.Dyrektor Zespołu niezwłocznie zawiadamia wójta / burmistrza, prezydenta/ o okolicznościach, o których mowa w ust.1 i organizuje transport sanitarny na koszt gminy określonej w tym przepisie.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3.Gmina pokrywa koszty transportu sanitarnego, o którym mowa w ust.1  na podstawie rachunku wystawionego przez Zespół.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Pacjent którego stan zdrowia nie wymaga dalszego udzielania stacjonarnych i całodobowych świadczeń zdrowotnych lub osoba, na której w stosunku do pacjenta ciąży ustawowy obowiązek alimentacyjny, ponoszą koszty pobytu pacjenta począwszy od upływu terminu, wyznaczonego przez Dyrektora Zespołu na wniosek ordynatora lub kierownika oddziału, w którym pacjent był leczony, niezależnie od uprawnień do bezpłatnych świadczeń zdrowotnych określonych w przepisach odrębnych.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24.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Zasady odwiedzin pacjentów w oddziałach szpitalnych.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Prawo pacjenta do kontaktu osobistego z innymi osobami podczas pobytu w szpitalu wynikające z art. 33 ust. 1 ustawy z dnia 6 listopada 2008r. o prawach pacjenta i Rzeczniku Praw Pacjenta jest realizowane poprzez możliwość odwiedzin. Odwiedziny pacjentów odbywają się codziennie w godz. 10.00 – 20.00 z wyłączeniem pacjentów wymagających intensywnej opieki medycznej lub izolacji ze względów epidemiologicznych.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8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 Nie ma ograniczeń odwiedzin pacjentów wymagających dodatkowej opieki pielęgnacyjnej  sprawowanej przez osobę bliską lub inną osobę wskazaną przez pacjenta oraz dzieci przez  członka najbliższej rodziny z zastrzeżeniem, że opieka nad dzieckiem może być sprawowana  jednoczasowo przez jedną osobę.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 W czasie odwiedzin obowiązują zasady respektowania przez odwiedzających harmonogramu poszczególnych etapów leczenia, w tym obchodów lekarskich lub zabiegów pielęgniarskich, w których nie powinny uczestniczyć i być przy nich obecne osoby z zewnątrz. Odwiedziny nie mogą dezorganizować pracy oddziału, utrudniać procesu terapeutycznego, ani naruszać spokoju i praw innych pacjentów.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Informacje o godzinach odwiedzin umieszczone są przy wejściu do każdego oddziału w widocznym miejscu.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5. Osoby odwiedzające zobowiązane są podporządkować się wszelkim poleceniom i wskazówkom personelu szpitalnego.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W przypadku wystąpienia zagrożenia epidemicznego lub ze względu na bezpieczeństwo zdrowotne innych pacjentów w szpitalu, Dyrektor Zespołu lub upoważniony przez niego lekarz może ograniczyć prawo pacjenta do odwiedzin, w tym do sprawowania dodatkowej opieki pielęgnacyjnej przez osobę bliską lub inną wskazaną przez pacjenta.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7. Każda decyzja ograniczająca czas i zakres odwiedzin pacjentów w sytuacjach określonych                 w Regulaminie zostaje wydana przez Dyrektora Zespołu w formie pisemnej i zawiera uzasadnienie oraz termin trwania ograniczeń. Z treścią decyzji zostaje zapoznany personel szpitala oraz pacjenci i ich rodziny. 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25.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Informacji o stanie zdrowia pacjentów i udzielonych świadczeniach zdrowotnych udzielają wyłącznie ordynator lub kierownik oddziału oraz lekarze prowadzący leczenie. Informacje udzielane są  upoważnionej przez pacjenta osobie bliskiej wskazanej z imienia i nazwiska w oświadczeniu, które znajduje się w dokumentacji pacjenta.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Informacje udzielane są w godzinach ustalonych przez ordynatora / kierownika oddziału i podanych do wiadomości ogólnej. O stanie zdrowia ciężko chorych pacjentów, bądź w przypadkach szczególnie uzasadnionych lekarze udzielają informacji w każdym czasie z zastrzeżeniem pkt.1.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Informacji o stanie zdrowia pacjentów nie udziela się przez telefon.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26.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Obowiązki szpitala w przypadku  śmierci pacjenta.</w:t>
      </w:r>
    </w:p>
    <w:p>
      <w:pPr>
        <w:pStyle w:val="Normal"/>
        <w:tabs>
          <w:tab w:val="clear" w:pos="708"/>
          <w:tab w:val="left" w:pos="750" w:leader="none"/>
          <w:tab w:val="left" w:pos="905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W razie śmierci pacjenta przebywającego w oddziale szpitalnym pielęgniarka/położna tego oddziału niezwłocznie zawiadamia o tym lekarza leczącego lub lekarza dyżurnego.</w:t>
      </w:r>
    </w:p>
    <w:p>
      <w:pPr>
        <w:pStyle w:val="Normal"/>
        <w:tabs>
          <w:tab w:val="clear" w:pos="708"/>
          <w:tab w:val="left" w:pos="77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Lekarz, o którym mowa w ust. 1 po przeprowadzeniu oględzin stwierdza zgon i jego przyczynę, odnotowuje w dokumentacji medycznej datę i godzinę zgonu oraz wystawia kartę zgonu.</w:t>
      </w:r>
    </w:p>
    <w:p>
      <w:pPr>
        <w:pStyle w:val="Normal"/>
        <w:tabs>
          <w:tab w:val="clear" w:pos="708"/>
          <w:tab w:val="left" w:pos="77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W przypadku przeprowadzania sekcji zwłok, stwierdzenie przyczyny zgonu następuje po jej przeprowadzeniu.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Pielęgniarka / położna oddziału niezwłocznie po stwierdzeniu zgonu zawiadamia o śmierci pacjenta wskazaną przez niego osobę lub instytucję lub przedstawiciela ustawowego.</w:t>
      </w:r>
    </w:p>
    <w:p>
      <w:pPr>
        <w:pStyle w:val="Normal"/>
        <w:tabs>
          <w:tab w:val="clear" w:pos="708"/>
          <w:tab w:val="left" w:pos="77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Pielęgniarka/położna niezwłocznie przekazuje kartę zgonu wystawioną przez lekarza do Sekcji Statystyki i Dokumentacji Medycznej. Pracownik sekcji wydaje za pokwitowaniem osobom uprawnionym kartę zgonu oraz informuje o obowiązku zgłoszenia się do Urzędu Stanu Cywilnego celem uzyskania Aktu Zgonu.</w:t>
      </w:r>
    </w:p>
    <w:p>
      <w:pPr>
        <w:pStyle w:val="Normal"/>
        <w:tabs>
          <w:tab w:val="clear" w:pos="708"/>
          <w:tab w:val="left" w:pos="75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Pielęgniarka/położna w oddziale, a w razie zgonu pacjenta w Szpitalnym Oddziale Ratunkowym pielęgniarka tego oddziału, jest obowiązana do umycia i okrycia zwłok z zachowaniem godności należnej osobie zmarłej.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7. Pielęgniarka / położna oddziału sporządza kartę skierowania zwłok do chłodni oraz zakłada na przegub dłoni albo stopy osoby zmarłej identyfikator wykonany z tworzywa sztucznego, po czym zwłoki wraz z tą kartą oraz identyfikatorem są przewożone do chłodni w Pracowni Anatomopatologicznej.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Karta skierowania zwłok do chłodni zawiera: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</w:t>
        <w:tab/>
        <w:t>imię i nazwisko osoby zmarłej,</w:t>
      </w:r>
    </w:p>
    <w:p>
      <w:pPr>
        <w:pStyle w:val="Normal"/>
        <w:widowControl w:val="false"/>
        <w:tabs>
          <w:tab w:val="clear" w:pos="708"/>
          <w:tab w:val="left" w:pos="540" w:leader="none"/>
          <w:tab w:val="left" w:pos="1448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PESEL osoby zmarłej, a w przypadku braku numeru PESEL - serię i numer dokumentu stwierdzającego tożsamość,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c)</w:t>
        <w:tab/>
        <w:t>datę i godzinę zgonu,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d) godzinę skierowania zwłok osoby zmarłej do chłodni,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e)</w:t>
        <w:tab/>
        <w:t>imię, nazwisko i podpis pielęgniarki wypełniającej kartę,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f)</w:t>
        <w:tab/>
        <w:t>godzinę przyjęcia / przekazania zwłok osoby zmarłej do chłodni,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g) imię, nazwisko i podpis osoby przyjmującej / przekazującej zwłoki osoby zmarłej do chłodni.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Dane określone pod literą a – d wpisuje pielęgniarka natomiast dane określone pod literą f i g  pracownik zatrudniony w Pracowni Anatomopatologicznej, a po godzinach funkcjonowania pracowni pracownicy Działu Higieny Szpitalnej.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Identyfikator zawiera: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</w:t>
        <w:tab/>
        <w:t>imię i nazwisko osoby zmarłej,</w:t>
      </w:r>
    </w:p>
    <w:p>
      <w:pPr>
        <w:pStyle w:val="Normal"/>
        <w:widowControl w:val="false"/>
        <w:tabs>
          <w:tab w:val="clear" w:pos="708"/>
          <w:tab w:val="left" w:pos="540" w:leader="none"/>
          <w:tab w:val="left" w:pos="1448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PESEL osoby zmarłej, a w przypadku braku numeru PESEL - serię i numer dokumentu stwierdzającego tożsamość,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c)</w:t>
        <w:tab/>
        <w:t>datę i godzinę zgonu.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8. Jeżeli nie jest możliwe ustalenie tożsamości osoby zmarłej, w karcie skierowania zwłok do chłodni oraz na identyfikatorze, dokonuje się oznaczenia "NN" z podaniem przyczyny i okoliczności uniemożliwiających ustalenie tożsamości.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9. Zwłoki osoby zmarłej przewożone są do chłodni w Pracowni Anatomopatologicznej, nie wcześniej niż po upływie dwóch godzin od czasu zgonu wskazanego w dokumentacji medycznej. Transport zwłok w dni robocze jest dokonywany przez pracowników Pracowni Anatomopatologicznej w godzinach ich pracy wspólnie z personelem Działu Higieny Szpitalnej. W dni robocze po godzinach funkcjonowania pracowni oraz w dni wolne od pracy i święta za transport zwłok są odpowiedzialni pracownicy Działu Higieny Szpitalnej.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10. W okresie pomiędzy stwierdzeniem zgonu a przewiezieniem do Pracowni Anatomopatologicznej, zwłoki osoby zmarłej są przechowywane w specjalnie do tego celu przeznaczonym pomieszczeniu, a w razie jego braku w innym miejscu na terenie oddziału z zachowaniem godności należnej zmarłemu.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11. Zwłoki pacjenta zmarłego w szpitalu mogą być poddane sekcji, w szczególności gdy zgon tej osoby nastąpi przed upływem 12 godzin od przyjęcia do szpitala.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12. Zwłoki pacjenta zmarłego w szpitalu nie są poddawane sekcji, jeżeli przedstawiciel ustawowy tej osoby wyraził sprzeciw lub uczyniła to osoba za życia.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13. Z-ca Dyrektora ds. Opieki Zdrowotnej, a w razie jego nieobecności upoważniony lekarz na wniosek właściwego ordynatora lub kierownika oddziału albo w razie potrzeby, po zasięgnięciu jego opinii, zarządza dokonanie lub zaniechanie sekcji zwłok.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14. W dokumentacji medycznej osoby, która zmarła w szpitalu sporządza się adnotację o dokonaniu lub zaniechaniu sekcji zwłok z odpowiednim uzasadnieniem, a w przypadku określonym w pkt 12, załącza się sprzeciw.</w:t>
      </w:r>
    </w:p>
    <w:p>
      <w:pPr>
        <w:pStyle w:val="Normal"/>
        <w:tabs>
          <w:tab w:val="clear" w:pos="708"/>
          <w:tab w:val="left" w:pos="626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15. Sposobu postępowania określonego w ust. 11-13 nie stosuje się w przypadkach:</w:t>
      </w:r>
    </w:p>
    <w:p>
      <w:pPr>
        <w:pStyle w:val="Normal"/>
        <w:tabs>
          <w:tab w:val="clear" w:pos="708"/>
          <w:tab w:val="left" w:pos="1110" w:leader="none"/>
          <w:tab w:val="left" w:pos="1448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określonych w Kodeksie postępowania karnego i Kodeksie karnym wykonawczym oraz aktach wykonawczych wydanych na ich podstawie,</w:t>
      </w:r>
    </w:p>
    <w:p>
      <w:pPr>
        <w:pStyle w:val="Normal"/>
        <w:tabs>
          <w:tab w:val="clear" w:pos="708"/>
          <w:tab w:val="left" w:pos="1120" w:leader="none"/>
          <w:tab w:val="left" w:pos="1448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gdy przyczyny zgonu nie można ustalić w sposób jednoznaczny,</w:t>
      </w:r>
    </w:p>
    <w:p>
      <w:pPr>
        <w:pStyle w:val="Normal"/>
        <w:tabs>
          <w:tab w:val="clear" w:pos="708"/>
          <w:tab w:val="left" w:pos="112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określonych w przepisach o zapobieganiu oraz zwalczaniu  zakażeń i chorób zakaźnych u ludzi.</w:t>
      </w:r>
    </w:p>
    <w:p>
      <w:pPr>
        <w:pStyle w:val="Normal"/>
        <w:tabs>
          <w:tab w:val="clear" w:pos="708"/>
          <w:tab w:val="left" w:pos="112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w/w przypadkach stwierdzenie przyczyny zgonu następuje po przeprowadzeniu sekcji zwłok.</w:t>
      </w:r>
    </w:p>
    <w:p>
      <w:pPr>
        <w:pStyle w:val="Normal"/>
        <w:tabs>
          <w:tab w:val="clear" w:pos="708"/>
          <w:tab w:val="left" w:pos="1125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16. Dokonanie sekcji zwłok nie może nastąpić wcześniej niż po upływie 12 godzin od stwierdzenia zgonu.</w:t>
      </w:r>
    </w:p>
    <w:p>
      <w:pPr>
        <w:pStyle w:val="Normal"/>
        <w:tabs>
          <w:tab w:val="clear" w:pos="708"/>
          <w:tab w:val="left" w:pos="746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17. Personel Pracowni Anatomopatologicznej w przypadku wykonania sekcji zwłok zobowiązany jest należycie przygotować zwłoki poprzez ich umycie i okrycie, z zachowaniem godności należnej osobie zmarłej, w celu ich wydania osobie lub instytucji uprawnionej do ich pochowania. Czynności te nie stanowią przygotowania zwłok zmarłego pacjenta do pochowania.</w:t>
      </w:r>
    </w:p>
    <w:p>
      <w:pPr>
        <w:pStyle w:val="Normal"/>
        <w:tabs>
          <w:tab w:val="clear" w:pos="708"/>
          <w:tab w:val="left" w:pos="746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18. Za czynności o których mowa w pkt. 6 i 17 nie pobiera się opłat.</w:t>
      </w:r>
    </w:p>
    <w:p>
      <w:pPr>
        <w:pStyle w:val="Normal"/>
        <w:tabs>
          <w:tab w:val="clear" w:pos="708"/>
          <w:tab w:val="left" w:pos="746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19. Zwłoki osoby zmarłej przechowuje się w Pracowni Anatomopatologicznej nie dłużej niż 72 godziny.</w:t>
      </w:r>
    </w:p>
    <w:p>
      <w:pPr>
        <w:pStyle w:val="Normal"/>
        <w:tabs>
          <w:tab w:val="clear" w:pos="708"/>
          <w:tab w:val="left" w:pos="75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20. Zwłoki osoby zmarłej mogą być przechowywane w Pracowni Anatomopatologicznej dłużej niż </w:t>
        <w:br/>
        <w:t>72 godziny jeżeli: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1) nie mogą zostać wcześniej odebrane przez osoby lub instytucje uprawnione do pochowania osoby zmarłej;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członków najbliższej pozostałej rodziny osoby zmarłej a mianowicie:</w:t>
      </w:r>
    </w:p>
    <w:p>
      <w:pPr>
        <w:pStyle w:val="Normal"/>
        <w:tabs>
          <w:tab w:val="clear" w:pos="708"/>
          <w:tab w:val="left" w:pos="1465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pozostałego małżonka, małżonkę,</w:t>
      </w:r>
    </w:p>
    <w:p>
      <w:pPr>
        <w:pStyle w:val="Normal"/>
        <w:tabs>
          <w:tab w:val="clear" w:pos="708"/>
          <w:tab w:val="left" w:pos="147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krewnych zstępnych,</w:t>
      </w:r>
    </w:p>
    <w:p>
      <w:pPr>
        <w:pStyle w:val="Normal"/>
        <w:tabs>
          <w:tab w:val="clear" w:pos="708"/>
          <w:tab w:val="left" w:pos="1474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krewnych wstępnych,</w:t>
      </w:r>
    </w:p>
    <w:p>
      <w:pPr>
        <w:pStyle w:val="Normal"/>
        <w:tabs>
          <w:tab w:val="clear" w:pos="708"/>
          <w:tab w:val="left" w:pos="1474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krewnych bocznych w linii prostej do 1 stopnia,</w:t>
      </w:r>
    </w:p>
    <w:p>
      <w:pPr>
        <w:pStyle w:val="Normal"/>
        <w:tabs>
          <w:tab w:val="clear" w:pos="708"/>
          <w:tab w:val="left" w:pos="1474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powinowatych w linii prostej do 1 stopnia.</w:t>
      </w:r>
    </w:p>
    <w:p>
      <w:pPr>
        <w:pStyle w:val="Normal"/>
        <w:tabs>
          <w:tab w:val="clear" w:pos="708"/>
          <w:tab w:val="left" w:pos="1474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organy, instytucje oraz osoby do tego uprawnione:</w:t>
      </w:r>
    </w:p>
    <w:p>
      <w:pPr>
        <w:pStyle w:val="Normal"/>
        <w:tabs>
          <w:tab w:val="clear" w:pos="708"/>
          <w:tab w:val="left" w:pos="147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Prawo do pochowania zwłok osób wojskowych zmarłych w czynnej służbie wojskowej przysługuje właściwym organom wojskowym w myśl przepisów wojskowych.</w:t>
      </w:r>
    </w:p>
    <w:p>
      <w:pPr>
        <w:pStyle w:val="Normal"/>
        <w:tabs>
          <w:tab w:val="clear" w:pos="708"/>
          <w:tab w:val="left" w:pos="1465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Prawo pochowania zwłok osób zasłużonych wobec Państwa i społeczeństwa przysługuje organom państwowym, instytucjom i organizacjom społecznym.</w:t>
      </w:r>
    </w:p>
    <w:p>
      <w:pPr>
        <w:pStyle w:val="Normal"/>
        <w:tabs>
          <w:tab w:val="clear" w:pos="708"/>
          <w:tab w:val="left" w:pos="147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Prawo pochowania zwłok przysługuje również osobom, które się do tego dobrowolnie</w:t>
      </w:r>
    </w:p>
    <w:p>
      <w:pPr>
        <w:pStyle w:val="Normal"/>
        <w:tabs>
          <w:tab w:val="clear" w:pos="708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zobowiążą.</w:t>
      </w:r>
    </w:p>
    <w:p>
      <w:pPr>
        <w:pStyle w:val="Normal"/>
        <w:tabs>
          <w:tab w:val="clear" w:pos="708"/>
          <w:tab w:val="left" w:pos="110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2) w związku ze zgonem zostało wszczęte dochodzenie albo śledztwo, a prokurator nie zezwolił na pochowanie zwłok;</w:t>
      </w:r>
    </w:p>
    <w:p>
      <w:pPr>
        <w:pStyle w:val="Normal"/>
        <w:tabs>
          <w:tab w:val="clear" w:pos="708"/>
          <w:tab w:val="left" w:pos="111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3) przemawiają za tym inne niż wymienione w pkt. 1 i 2 ważne przyczyny za zgodą albo na wniosek osoby lub instytucji uprawnionej do pochowania zwłok pacjenta.</w:t>
      </w:r>
    </w:p>
    <w:p>
      <w:pPr>
        <w:pStyle w:val="Normal"/>
        <w:tabs>
          <w:tab w:val="clear" w:pos="708"/>
          <w:tab w:val="left" w:pos="75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21. Za przechowywanie zwłok pacjenta przez okres dłuższy niż 72 godziny pobierana jest opłata od osób lub instytucji uprawnionych do pochowania zwłok oraz od podmiotów na zlecenie których przechowuje się zwłoki w związku z toczących się postępowaniem karnym.</w:t>
      </w:r>
    </w:p>
    <w:p>
      <w:pPr>
        <w:pStyle w:val="Normal"/>
        <w:tabs>
          <w:tab w:val="clear" w:pos="708"/>
          <w:tab w:val="left" w:pos="75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22. Zasady postępowania lekarskiego z noworodkiem zmarłym w oddziale oraz dzieckiem martwo urodzonym bez względu na czas trwania ciąży odnoszą się do ogólnych przepisów postępowania ze zmarłym w szpitalu.</w:t>
      </w:r>
    </w:p>
    <w:p>
      <w:pPr>
        <w:pStyle w:val="Normal"/>
        <w:tabs>
          <w:tab w:val="clear" w:pos="708"/>
          <w:tab w:val="left" w:pos="724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23. Na wniosek osób uprawnionych do pochowania dziecka martwo urodzonego bez względu na czas trwania ciąży, lekarze Oddziału Ginekologiczno - Położniczego są zobowiązani do wystawienia karty zgonu.</w:t>
      </w:r>
    </w:p>
    <w:p>
      <w:pPr>
        <w:pStyle w:val="Normal"/>
        <w:tabs>
          <w:tab w:val="clear" w:pos="708"/>
          <w:tab w:val="left" w:pos="724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24. W razie zgonu osoby zmarłej na chorobę zakaźną zastosowanie mają przepisy Rozporządzenia Ministra Zdrowia z dnia 7 grudnia 2001r. W sprawie postępowania ze zwłokami i szczątkami ludzkimi /Dz. U. Nr 153, poz. 1783 z późn. zm/.</w:t>
      </w:r>
    </w:p>
    <w:p>
      <w:pPr>
        <w:pStyle w:val="Normal"/>
        <w:tabs>
          <w:tab w:val="clear" w:pos="708"/>
          <w:tab w:val="left" w:pos="750" w:leader="none"/>
          <w:tab w:val="left" w:pos="9593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25. Przedmioty pozostałe po zmarłym wydaje się osobom uprawnionym za pokwitowaniem. Rzeczy pozostałe po zmarłym, którego zwłoki oddano do dyspozycji prokuratora, nie mogą być wydane przed dokonaniem sekcji lub otrzymaniem zawiadomienia o zwolnieniu z sekcji.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27.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Zasady organizacji udzielania ambulatoryjnych specjalistycznych świadczeń zdrowotnych.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1.Świadczenia ambulatoryjne z zakresu specjalistycznej opieki zdrowotnej udzielane są ubezpieczonym na podstawie skierowania lekarza ubezpieczenia zdrowotnego. </w:t>
      </w:r>
      <w:bookmarkStart w:id="20" w:name="_Hlk509916146"/>
      <w:r>
        <w:rPr>
          <w:rFonts w:eastAsia="Calibri" w:cs="Arial Narrow" w:ascii="Arial Narrow" w:hAnsi="Arial Narrow"/>
          <w:sz w:val="24"/>
          <w:szCs w:val="24"/>
          <w:lang w:eastAsia="pl-PL"/>
        </w:rPr>
        <w:t>Skierowania wystawione przez lekarzy wykonujących zawód w innych niż Rzeczpospolita Polska państwach członkowskich Unii Europejskiej traktuje się jako skierowania, jeżeli spełniają określone dla prawa polskiego  wymagania</w:t>
      </w:r>
      <w:bookmarkStart w:id="21" w:name="_Hlk509916388"/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 oraz dołączone jest do niego tłumaczenie na język polski</w:t>
      </w:r>
      <w:bookmarkEnd w:id="21"/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. </w:t>
      </w:r>
      <w:bookmarkEnd w:id="20"/>
      <w:r>
        <w:rPr>
          <w:rFonts w:eastAsia="Calibri" w:cs="Arial Narrow" w:ascii="Arial Narrow" w:hAnsi="Arial Narrow"/>
          <w:sz w:val="24"/>
          <w:szCs w:val="24"/>
          <w:lang w:eastAsia="pl-PL"/>
        </w:rPr>
        <w:t>Skierowanie nie jest wymagane do świadczeń: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ginekologa i położnika,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dentysty,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(skreślono),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4/wenerologa,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onkologa,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(skreśla się),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psychiatry,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dla osób chorych na gruźlicę,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dla osób zakażonych wirusem HIV,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10/ dla inwalidów wojennych i wojskowych, osób represjonowanych oraz kombatantów, działaczy opozycji antykomunistycznej oraz osób represjonowanych z powodów politycznych;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11/ dla cywilnych niewidomych ofiar działań wojennych,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12/ w zakresie leczenia uzależnień: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dla osób zgłaszających się z powodu uzależnienia,</w:t>
      </w:r>
    </w:p>
    <w:p>
      <w:pPr>
        <w:pStyle w:val="Normal"/>
        <w:tabs>
          <w:tab w:val="clear" w:pos="708"/>
          <w:tab w:val="left" w:pos="1620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dla osób zgłaszających się z powodu współuzależnienia - osób spokrewnionych lub niespokrewnionych z osobą uzależnioną, wspólnie z nią zamieszkujących i gospodarujących, oraz osób, których stan psychiczny powstał na skutek pozostawania w związku emocjonalnym z osobą uzależnioną;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13/ dla uprawnionego żołnierza lub pracownika, w zakresie leczenia urazów lub chorób nabytych  podczas wykonywania zadań poza granicami państwa,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14/ dla weterana poszkodowanego, w zakresie leczenia urazów lub chorób nabytych podczas wykonywania zadań poza granicami państwa,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15/ dla świadczeniobiorcy do 18 roku życia, u których stwierdzono ciężkie i nieodwracalne upośledzenie albo nieuleczalną  chorobę zagrażającą życiu, które powstały w prenatalnym okresie rozwoju dziecka lub w czasie porodu, posiadający zaświadczenie wydane przez lekarza podstawowej opieki zdrowotnej lub lekarza ubezpieczenia zdrowotnego, posiadającego specjalizację II stopnia lub tytuł specjalisty w dziedzinie: położnictwa i ginekologii, perinatologii, neonatologii lub pediatrii;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16/ dla świadczeniobiorcy posiadający orzeczenie o znacznym stopniu niepełnosprawności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 Skierowanie na leczenie specjalistyczne obejmuje całość świadczeń związanych z leczeniem schorzenia, które było podstawą jego wystawienia.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 Jeżeli skierowanie jest wymagane, a pacjent go nie posiada, wówczas udzielenie świadczenia następuje na koszt pacjenta.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W stanach nagłych świadczenia zdrowotne związane z wypadkiem, zatruciem, urazem, stanem zagrożenia życia udzielane są bez wymaganego skierowania.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Zadaniem lekarza specjalisty jest: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przyjęcie, diagnozowanie i leczenie pacjenta w przypadkach chorobowych wykraczających poza zakres kompetencji lekarza podstawowej opieki zdrowotnej lub lekarza innej specjalności,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udzielanie konsultacji, dającej wyczerpującą odpowiedź na problem, który był przedmiotem skierowania lekarza podstawowej opieki zdrowotnej,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przygotowanie pacjenta do realizacji zalecanej diagnostyki lub przewidzianej formy leczenia,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informowanie pacjenta o przeciwwskazaniach, istniejącym ryzyku związanym z ewentualnym procesem diagnostyczno – terapeutycznym,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wskazywanie pacjentowi, jego opiekunowi faktycznemu lub przedstawicielowi ustawowemu  miejsca, w którym może być wykonana zlecona przez niego diagnostyka lub przewidziane przez niego formy leczenia lub konsultacji specjalistycznych,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prowadzenie dokumentacji medycznej oraz wypisywanie recept zgodnie z obowiązującymi przepisami,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udzielanie lekarzom podstawowej opieki zdrowotnej informacji pisemnej o rozpoznaniu, sposobie leczenia, rokowaniu, ordynowanych lekach oraz wyznaczonych wizytach kontrolnych.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6. </w:t>
      </w:r>
      <w:bookmarkStart w:id="22" w:name="_Hlk509315592"/>
      <w:r>
        <w:rPr>
          <w:rFonts w:eastAsia="Calibri" w:cs="Arial Narrow" w:ascii="Arial Narrow" w:hAnsi="Arial Narrow"/>
          <w:color w:val="000000"/>
          <w:sz w:val="24"/>
          <w:szCs w:val="24"/>
        </w:rPr>
        <w:t>Poradnie specjalistyczne przyjmują pacjentów w dni powszednie, ogólnie w godzinach od 7.00 – 20.00, z tym że godziny praca każdej poradni w poszczególnych dniach mogą się od siebie różnić. Godziny i dni pracy poradni ustalane są zgodnie z przepisami prawa, potrzebami świadczeniobiorców oraz możliwościami udzielania świadczeń przez lekarzy Zespołu.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7. Szczegółowe informacje o godzinach pracy poradni pacjent może uzyskać w rejestracji. Szczegółowy rozkład czasu pracy lekarzy w poradniach znajduje się na drzwiach wejściowych każdej poradni, na tablicy informacyjnej przy rejestracji do poradni specjalistycznych oraz na stronie internetowej Zespołu. </w:t>
      </w:r>
      <w:bookmarkEnd w:id="22"/>
    </w:p>
    <w:p>
      <w:pPr>
        <w:pStyle w:val="Normal"/>
        <w:widowControl w:val="false"/>
        <w:tabs>
          <w:tab w:val="clear" w:pos="708"/>
          <w:tab w:val="left" w:pos="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8. Rejestracja odbywa się osobiście, telefonicznie, za pośrednictwem osób trzecich lub drogą elektroniczną zgodnie z obowiązującymi przepisami, w sposób podany na stronie internetowej Zespołu.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9. Pacjent ma prawo do wyboru lekarza specjalisty, z którego świadczeń zdrowotnych będzie korzystał.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284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10. W przypadku nieobecności osób udzielających świadczeń zdrowotnych Zespół jest odpowiedzialny za ustalenie zastępstw.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11. Lekarz specjalista zobowiązany jest do przyjęcia pacjenta w możliwie najkrótszym terminie ustalonym z pacjentem. W razie wystąpienia okoliczności, których nie można było przewidzieć w chwili ustalania terminu udzielenia świadczenia, a które uniemożliwiają zachowanie ustalonego terminu, lekarz zobowiązany jest do wyznaczenia nowego terminu i poinformowania o nim pacjenta. Pacjent pierwszorazowy, któremu nie może być udzielona porada w dniu zgłoszenia jest umieszczany na liście oczekujących na udzielenie świadczenia.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12. W stanach nagłych, w przypadkach nagłych zachorowań lub urazów porada, niezbędny zabieg lub wizyta odbywają się w dniu zgłoszenia.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13.W przypadku stwierdzenia wskazań do hospitalizacji, lekarz specjalista kieruje pacjenta do leczenia szpitalnego ustalając w miarę możliwości od razu termin przyjęcia do szpitala.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28.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Zasady organizacji udzielania świadczeń w podstawowej opiece zdrowotnej.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Świadczenia zdrowotne w podstawowej opiece zdrowotnej udzielane są w miejscu zamieszkania oraz środowisku nauczania i wychowania, w warunkach ambulatoryjnych lub domowych i są ukierunkowane na promocję zdrowia, profilaktykę, diagnostykę i leczenie chorób oraz zapobieganie lub ograniczenie niepełnosprawności i usprawnianie oraz pielęgnację pacjenta.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Świadczenia są realizowane przez: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lekarza podstawowej opieki zdrowotnej,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pielęgniarkę podstawowej opieki zdrowotnej,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położną podstawowej opieki zdrowotnej,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pielęgniarkę lub higienistkę szkolną.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Świadczenia udzielane są ubezpieczonym, którzy dokonali wyboru lekarza poz, pielęgniarki poz i położnej poz, poprzez złożenie odpowiedniej deklaracji wyboru oraz uczniom szkół w oparciu o listę uczniów objętych opieką pielęgniarki lub  higienistki szkolnej.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W przypadkach nagłego pogorszenia stanu zdrowia lub innej niezbędnej potrzeby zdrowotnej świadczenia udzielane są ubezpieczonym nie znajdującym się na listach świadczeniobiorców w Zespole oraz świadczeniobiorcom innym niż ubezpieczeni na podstawie przepisów ustawy o świadczeniach opieki zdrowotnej finansowanych ze środków publicznych.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Do świadczeń udzielanych w podstawowej opiece zdrowotnej należą działania związane w szczególności z: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badaniem i poradą lekarską,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diagnostyką i leczeniem,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kierowaniem na leczenie specjalistyczne, szpitalne, uzdrowiskowe i do opieki długoterminowej,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opieką nad zdrowym dzieckiem,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opieką zdrowotną nad dziećmi i młodzieżą,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orzekaniem i opiniowaniem o stanie zdrowia,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opieką nad niepełnosprawnymi,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promocją zdrowia i profilaktyką chorób,</w:t>
      </w:r>
    </w:p>
    <w:p>
      <w:pPr>
        <w:pStyle w:val="Normal"/>
        <w:overflowPunct w:val="false"/>
        <w:spacing w:lineRule="auto" w:line="288"/>
        <w:textAlignment w:val="baseline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zadaniami pielęgniarki i położnej poz oraz pielęgniarki lub higienistki  szkolnej.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Placówki podstawowej opieki zdrowotnej przyjmują pacjentów w dni powszednie w godzinach 7.00 – 18.00.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7. Szczegółowe rozkłady czasu pracy lekarzy poz z uwzględnieniem wizyt domowych znajdują się na drzwiach gabinetów oraz na tablicy informacyjnej w każdej placówce.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8. Rejestracja odbywa się osobiście, telefonicznie, za pośrednictwem osób trzecich lub drogą elektroniczną zgodnie z obowiązującymi przepisami, w sposób podany na stronie internetowej Zespołu.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9. Pacjenci są przyjmowani w dniu zgłoszenia lub w terminie uzgodnionym z lekarzem poz.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10. Lekarz poz zapewnia wykonanie świadczeń zdrowotnych i badań diagnostycznych, zgodnie z zakresem jego kompetencji.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11. Lekarz poz kierując ubezpieczonego do lekarza specjalisty lub do szpitala, zobowiązany jest do wykonania i dołączenia do skierowania wyników badań diagnostycznych i przeprowadzonych konsultacji umożliwiających postawienie przez lekarza kierującego wstępnego rozpoznania stanowiącego przyczynę skierowania.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12. Pielęgniarki poz i położne poz zapewniają dostępność do udzielanych przez nie świadczeń             w miejscu zamieszkania i na terenie placówek poz.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13. Poza godzinami pracy placówek poz pacjenci mają zapewnione świadczenia nocnej i świątecznej  opieki zdrowotnej udzielane przez lekarzy i pielęgniarki w przypadkach nagłego zachorowania lub  nagłego pogorszenia stanu zdrowia ambulatoryjnie w ramach Izby Przyjęć Szpitala oraz w domu  chorego. Świadczenia te udzielane są od poniedziałku do piątku w godz. 18.00 – 8.00 dnia  następnego oraz w soboty, niedziele i dni ustawowo wolne od godz. 8.00 do 8.00 dnia następnego.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14.Informacja dla pacjentów o sposobie uzyskania świadczeń w ramach nocnej i świątecznej opieki zdrowotnej  jest wywieszona w każdej placówce podstawowej opieki zdrowotnej.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29.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Organizacja udzielania świadczeń zdrowotnych w komórkach organizacyjnych świadczących usługi związane ze stacjonarną i ambulatoryjną opieką zdrowotną.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Pracownie diagnostyczne wykonują badania w zakresie diagnostyki obrazowej, laboratoryjnej, elektrodiagnostyki i badań endoskopowych: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Pacjenci, którzy posiadają skierowania od lekarzy z poradni specjalistycznych i lekarzy poz zobowiązani są wykonać badania diagnostyczne w pracowniach Zespołu lub pracowniach posiadających umowy z Zespołem na podwykonawstwo określonych elementów kompleksowej usługi medycznej.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W pracowniach wykonywane są także badania diagnostyczne na podstawie podpisanych umów z innymi podmiotami leczniczymi oraz zakładami pracy dla potrzeb medycyny pracy.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W pracowniach diagnostycznych wykonywane są również badania odpłatne zgodnie z obowiązującym w Zespole cennikiem usług i odpłatnych świadczeń zdrowotnych.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4/ Do pracowni diagnostycznych obowiązuje rejestracja. Zarejestrować można się osobiście, telefonicznie, za pośrednictwem osób trzecich lub drogą elektroniczną zgodnie z obowiązującymi przepisami, w sposób podany na stronie internetowej Zespołu.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Badania pilne wykonywane są na bieżąco i całodobowo.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Bank Krwi funkcjonujący w Pracowni Serologii Transfuzjologicznej zapewnia całodobowe  zaopatrzenie oddziałów szpitalnych w krew i jej składniki.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2. W Pracowni Rehabilitacji wykonywane są zabiegi fizjoterapeutyczne dla pacjentów hospitalizowanych w szpitalu oraz dla pacjentów ambulatoryjnych mające na celu przywrócenie pełnej lub możliwej do osiągnięcia sprawności fizycznej, zdolności do pracy oraz poprawy jakości życia. </w:t>
        <w:br/>
        <w:t>Świadczenia rehabilitacyjne wykonywane są na podstawie skierowania lekarza ubezpieczenia zdrowotnego, które jest ważne przez 30 dni od daty wystawienia. Rejestracja do pracowni jest wymagana w okresie  ważności skierowania. W karcie zabiegów fizjoterapeutycznych pacjent potwierdza wykonanie zabiegów swoim podpisem.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Transport sanitarny: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pacjentowi przysługuje bezpłatny przejazd do najbliższego podmiotu leczniczego udzielającego świadczeń we właściwym zakresie i z powrotem w przypadkach: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- konieczności podjęcia natychmiastowego leczenia i wynikających z potrzeby zachowania ciągłości leczenia,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dysfunkcji narządu ruchu u pacjenta uniemożliwiającej korzystanie z publicznych środków lokomocji.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bookmarkStart w:id="23" w:name="_Hlk4746903"/>
      <w:r>
        <w:rPr>
          <w:rFonts w:eastAsia="Calibri" w:cs="Arial Narrow" w:ascii="Arial Narrow" w:hAnsi="Arial Narrow"/>
          <w:sz w:val="24"/>
          <w:szCs w:val="24"/>
          <w:lang w:eastAsia="pl-PL"/>
        </w:rPr>
        <w:t>2/ W przypadkach nie wymienionych w pkt. 1 pacjentowi przysługuje przejazd środkami transportu sanitarnego odpłatnie lub za częściową odpłatnością.</w:t>
      </w:r>
      <w:bookmarkEnd w:id="23"/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30.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Do wspólnych zadań jednostek i komórek organizacyjnych należy w szczególności: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1/ współdziałanie w realizacji celów i zadań Zespołu wynikających ze Statutu Zespołu, określonych </w:t>
        <w:br/>
        <w:t>w § 4 niniejszego Regulaminu, w tym zadań wymagających uzgodnień między nimi i współpracy na każdym etapie udzielania świadczeń zdrowotnych,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realizacja zadań określonych w obowiązujących przepisach prawnych,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dbałość o wizerunek Zespołu,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racjonalizacja zatrudnienia,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działania na rzecz właściwego wykorzystania  czasu pracy i potencjału pracowniczego,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6/skuteczny przekaz informacji przez kadrę kierowniczą podległym pracownikom,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opracowywanie wniosków do projektów rocznych planów rzeczowo – finansowych Zespołu i realizacja zadań wynikających z tych planów,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8/ rejestrowanie i przekazywanie danych z wykonania świadczeń zdrowotnych do rozliczeń finansowych z podmiotami zewnętrznymi w ramach umów zawieranych na udzielanie świadczeń zdrowotnych,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9/ wykonywanie prac statystyczno – sprawozdawczych,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10/ ochrona tajemnicy służbowej,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11/ przestrzeganie przepisów ustawy o ochronie danych osobowych pacjentów i pracowników.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Rozdział 8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Warunki współdziałania z innymi podmiotami wykonującymi działalność leczniczą.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sz w:val="16"/>
          <w:szCs w:val="16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31.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Zespół Opieki Zdrowotnej w Dębicy współdziała z innymi podmiotami leczniczymi w zakresie zapewnienia prawidłowości diagnostyki, leczenia pielęgnacji i rehabilitacji pacjentów oraz ciągłości procesu udzielania świadczeń zdrowotnych jak: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placówki kliniczne akademii medycznych,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2/ instytuty naukowo – badawcze, 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szpitale i przychodnie wielospecjalistyczne.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Zespół udziela zamówienia na udzielanie w określonym zakresie świadczeń zdrowotnych: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podmiotom wykonującym działalność leczniczą,,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osobie legitymującej się nabyciem fachowych kwalifikacji do udzielania świadczeń zdrowotnych w określonym zakresie lub w określonej dziedzinie medycyny, w formie indywidualnych praktyk lekarskich lub pielęgniarek oraz grupowych praktyk lekarskich lub pielęgniarek, jako spółki cywilne, spółki jawne albo spółki partnerskie.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Podmioty, o których mowa w ust. 2 pkt 1-2 przyjmując zamówienie zobowiązują się do wykonywania zadań Zespołu w zakresie udzielonego zamówienia i na zasadach określonych w umowie o udzielanie świadczeń zdrowotnych.</w:t>
      </w:r>
    </w:p>
    <w:p>
      <w:pPr>
        <w:pStyle w:val="Normal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Umowę o udzielenie zamówienia na świadczenia zdrowotne zawiera się na czas udzielania świadczeń według potrzeb Zespołu.</w:t>
      </w:r>
    </w:p>
    <w:p>
      <w:pPr>
        <w:pStyle w:val="Normal"/>
        <w:widowControl w:val="false"/>
        <w:tabs>
          <w:tab w:val="clear" w:pos="708"/>
          <w:tab w:val="left" w:pos="5010" w:leader="none"/>
        </w:tabs>
        <w:spacing w:lineRule="auto" w:line="288"/>
        <w:jc w:val="left"/>
        <w:rPr>
          <w:rFonts w:ascii="Arial Narrow" w:hAnsi="Arial Narrow" w:eastAsia="Calibri" w:cs="Arial Narrow"/>
          <w:b/>
          <w:b/>
          <w:bCs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sz w:val="16"/>
          <w:szCs w:val="16"/>
          <w:lang w:eastAsia="pl-PL"/>
        </w:rPr>
        <w:tab/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Rozdział 9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Udzielanie odpłatnych świadczeń zdrowotnych i usług wynikających z procesu leczenia innych niż finansowane ze środków publicznych.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16"/>
          <w:szCs w:val="16"/>
          <w:lang w:eastAsia="pl-PL"/>
        </w:rPr>
      </w:pPr>
      <w:r>
        <w:rPr>
          <w:rFonts w:eastAsia="Calibri" w:cs="Arial Narrow" w:ascii="Arial Narrow" w:hAnsi="Arial Narrow"/>
          <w:b/>
          <w:bCs/>
          <w:sz w:val="16"/>
          <w:szCs w:val="16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32.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1.Zespół może uzyskiwać środki finansowe za udzielanie odpłatnych świadczeń zdrowotnych innych niż finansowane ze środków publicznych.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2. Dyrektor Zespołu ustala wysokość i zasady pobierania opłat za świadczenia zdrowotne i inne usługi wynikające z procesu leczenia udzielane przez właściwą komórkę organizacyjną Zespołu zgodnie </w:t>
        <w:br/>
        <w:t>z obowiązującymi przepisami.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Zespół pobiera opłaty za: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1/ świadczenie zdrowotne udzielone pacjentowi nie ubezpieczonemu lub nie posiadającemu ważnego dokumentu ubezpieczenia oraz nie uprawnionemu do bezpłatnych świadczeń zdrowotnych z innych tytułów,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2/ świadczenia zdrowotne udzielone pacjentowi nie posiadającemu ważnego skierowania od lekarza ubezpieczenia zdrowotnego na wykonanie danego świadczenia zdrowotnego,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3/ świadczenia zdrowotne udzielone cudzoziemcom ( o ile odrębne przepisy nie regulują zasad udzielenia nieodpłatnego świadczenia zdrowotnego).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4/ świadczenia zdrowotne nie objęte umowami z Narodowym Funduszem Zdrowia,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5/ świadczenia zdrowotne udzielane na „życzenie” pacjenta,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6/ świadczenia zdrowotne dla innych podmiotów zgodnie z treścią zawartych umów,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7/ inne usługi wynikające z procesu leczenia: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opłata za udostępnienie dokumentacji medycznej jest ustalana zgodnie z zapisami ustawy z dnia 6 listopada 2008r. o prawach pacjenta i Rzeczniku Praw Pacjenta w ten sposób, że opłata za: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jedną stronę wyciągu albo odpisu dokumentacji medycznej - nie może przekraczać 0,002,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jedną stronę kopii albo wydruku dokumentacji medycznej - nie może przekraczać 0,00007,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- udostępnienie dokumentacji medycznej na informatycznym nośniku danych - nie może przekraczać 0,0004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- przeciętnego wynagrodzenia w poprzednim kwartale, ogłaszanego przez Prezesa Głównego Urzędu Statystycznego w Dzienniku Urzędowym Rzeczypospolitej Polskiej "Monitor Polski" na podstawie art. 20 pkt 2 ustawy z dnia 17 grudnia 1998 r. o emeryturach i rentach z Funduszu Ubezpieczeń Społecznych, począwszy od pierwszego dnia miesiąca następującego po miesiącu, w którym nastąpiło ogłoszenie,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opłata za przechowywanie zwłok pacjenta przez okres dłuższy niż 72 godziny od osób lub instytucji uprawnionych do pochowania zwłok oraz od podmiotów, na zlecenie których przechowuje się zwłoki w związku z toczącym się postępowaniem karnym.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Wysokość opłat o których mowa w ust. 3 jest podawana w obowiązującym Cenniku za usługi i odpłatne świadczenia zdrowotne udzielane w ZOZ w Dębicy. Cennik jest ustalany przez Dyrektora Zespołu i wprowadzony odrębnym zarządzeniem wewnętrznym. Cennik jest udostępniany do wglądu pacjentom w każdej komórce organizacyjnej o charakterze medycznym, w której wykonywane są usługi i świadczenia zdrowotne. W przypadku opłat określonych w pkt 7a informacja w formie pisemnej jest wywieszona na tablicach ogłoszeń w każdej placówce, natomiast w przypadku opłaty określonej w pkt 7b w Pracowni Anatomopatologicznej.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Rozdział 10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Postanowienia końcowe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§ 33.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1. Regulamin Organizacyjny wchodzi w życie z dniem podpisania zarządzenia wewnętrznego Dyrektora Zespołu Opieki Zdrowotnej w Dębicy, po uprzednim zaopiniowaniu przez Radę Społeczną Zespołu Opieki Zdrowotnej w Dębicy.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2. Wszelkie zmiany Regulaminu w trybie jego wprowadzenia ustala Dyrektor Zespołu.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3. W sprawach nieuregulowanych niniejszym Regulaminem zastosowanie mają pozostałe akty prawne wewnętrzne Dyrektora Zespołu, standardy i procedury przez niego zatwierdzone oraz obowiązujące przepisy prawne.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4. Wykaz komórek organizacyjnych i odpowiadających im symboli literowych w ZOZ w Dębicy stanowi  załącznik Nr 1 do niniejszego Regulaminu.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Schemat Struktury Organizacyjnej Zespołu Opieki Zdrowotnej w Dębicy stanowi załącznik Nr 2 do niniejszego Regulaminu.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Tekst jednolity obejmuje zmiany wprowadzone Aneksami do Regulaminu Organizacyjnego Zespołu Opieki Zdrowotnej w Dębicy zaopiniowanego pozytywnie Uchwałą Nr 6.2012 Rady Społecznej Zespołu Opieki Zdrowotnej w Dębicy z dnia 22 czerwca 2012r.: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1. Aneks Nr 1 zaopiniowany Uchwałą Nr 8.2012 Rady Społecznej Zespołu Opieki Zdrowotnej  w Dębicy z dnia 21 września 2012r.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2. Aneks Nr 2 zaopiniowany Uchwałą Nr 12.2012 Rady Społecznej Zespołu Opieki Zdrowotnej w Dębicy z dnia 28 grudnia  2012r.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3. Aneks Nr 3 zaopiniowany Uchwałą Nr 15.2013 Rady Społecznej Zespołu Opieki Zdrowotnej    w Dębicy z dnia 19 grudnia 2013r.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4. Aneks Nr 4 zaopiniowany Uchwałą Nr 14.2014 </w:t>
      </w:r>
      <w:bookmarkStart w:id="24" w:name="_Hlk507058639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Rady Społecznej Zespołu Opieki Zdrowotnej   w  Dębicy z dnia</w:t>
      </w:r>
      <w:bookmarkEnd w:id="24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 29 grudnia 2014r.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5. Aneks Nr 5 zaopiniowany Uchwałą Nr 24/2016 Rady Społecznej Zespołu Opieki Zdrowotnej w Dębicy z dnia  października 21 października 2016r.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6. Aneks nr 6 zaopiniowany uchwałą Nr 33/2017 Rady Społecznej Zespołu Opieki Zdrowotnej w Dębicy z dnia 6 listopada 2017r. 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7. Aneks nr 7 zaopiniowany uchwałą Nr 39/2018 Rady Społecznej Zespołu Opieki Zdrowotnej w Dębicy z dnia 6 listopada 2017r.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8. Aneks nr 8 zaopiniowany uchwałą Nr 41.2018 Rady Społecznej Zespołu Opieki Zdrowotnej w Dębicy z dnia 18 czerwca 2018r.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9. Aneks nr 9 zaopiniowany uchwałą Nr 44.2018 Rady Społecznej Zespołu Opieki Zdrowotnej w Dębicy z dnia 24 października 2018r.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10. Aneks nr 10 zaopiniowany uchwałą Nr 2.2019 Rady Społecznej Zespołu Opieki Zdrowotnej w Dębicy z dnia 13.06.2019r.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11. Aneks nr 11 zaopiniowany uchwałą Nr 9.2019 Rady Społecznej Zespołu Opieki Zdrowotnej w Dębicy z dnia 26.09.2019r.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12.  Aneks nr 12 zaopiniowany uchwałą Nr 3.2020. Rady Społecznej Zespołu Opieki Zdrowotnej w Dębicy z dnia 8.07.2020r.</w:t>
      </w:r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bookmarkStart w:id="25" w:name="_Hlk5348005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13. Aneks nr 13 zaopiniowany uchwałą Nr 2.2021 Rady Społecznej Zespołu Opieki Zdrowotnej w Dębicy z dnia 15.04.2021r.</w:t>
      </w:r>
      <w:bookmarkEnd w:id="25"/>
    </w:p>
    <w:p>
      <w:p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14. Aneks nr 14 zaopiniowany uchwałą Nr  6. 2021 Rady Społecznej Zespołu Opieki Zdrowotnej w Dębicy z dnia 10.09.2021r.</w:t>
      </w:r>
    </w:p>
    <w:p>
      <w:pPr>
        <w:sectPr>
          <w:headerReference w:type="first" r:id="rId2"/>
          <w:footerReference w:type="default" r:id="rId3"/>
          <w:type w:val="nextPage"/>
          <w:pgSz w:w="11906" w:h="16838"/>
          <w:pgMar w:left="1418" w:right="1418" w:gutter="0" w:header="283" w:top="719" w:footer="794" w:bottom="851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widowControl w:val="false"/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15.  Aneks nr 15 zaopiniowany uchwałą Nr 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2.2022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 Rady Społecznej Zespołu Opieki Zdrowotnej w Dębicy z dnia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23.06.2022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r.</w:t>
      </w:r>
    </w:p>
    <w:p>
      <w:pPr>
        <w:pStyle w:val="Normal"/>
        <w:widowControl w:val="false"/>
        <w:spacing w:lineRule="auto" w:line="288"/>
        <w:jc w:val="right"/>
        <w:rPr>
          <w:rFonts w:ascii="Arial Narrow" w:hAnsi="Arial Narrow" w:eastAsia="Calibri" w:cs="Arial Narrow"/>
          <w:sz w:val="20"/>
          <w:szCs w:val="20"/>
          <w:lang w:eastAsia="pl-PL"/>
        </w:rPr>
      </w:pPr>
      <w:r>
        <w:rPr>
          <w:rFonts w:eastAsia="Calibri" w:cs="Arial Narrow" w:ascii="Arial Narrow" w:hAnsi="Arial Narrow"/>
          <w:sz w:val="20"/>
          <w:szCs w:val="20"/>
          <w:lang w:eastAsia="pl-PL"/>
        </w:rPr>
        <w:t>Załącznik nr 1</w:t>
      </w:r>
    </w:p>
    <w:p>
      <w:pPr>
        <w:pStyle w:val="Normal"/>
        <w:widowControl w:val="false"/>
        <w:spacing w:lineRule="auto" w:line="288"/>
        <w:jc w:val="right"/>
        <w:rPr>
          <w:rFonts w:ascii="Arial Narrow" w:hAnsi="Arial Narrow" w:eastAsia="Calibri" w:cs="Arial Narrow"/>
          <w:sz w:val="20"/>
          <w:szCs w:val="20"/>
          <w:lang w:eastAsia="pl-PL"/>
        </w:rPr>
      </w:pPr>
      <w:r>
        <w:rPr>
          <w:rFonts w:eastAsia="Calibri" w:cs="Arial Narrow" w:ascii="Arial Narrow" w:hAnsi="Arial Narrow"/>
          <w:sz w:val="20"/>
          <w:szCs w:val="20"/>
          <w:lang w:eastAsia="pl-PL"/>
        </w:rPr>
        <w:t xml:space="preserve">do Regulaminu Organizacyjnego </w:t>
      </w:r>
    </w:p>
    <w:p>
      <w:pPr>
        <w:pStyle w:val="Normal"/>
        <w:widowControl w:val="false"/>
        <w:spacing w:lineRule="auto" w:line="288"/>
        <w:jc w:val="right"/>
        <w:rPr>
          <w:rFonts w:ascii="Arial Narrow" w:hAnsi="Arial Narrow" w:eastAsia="Calibri" w:cs="Arial Narrow"/>
          <w:sz w:val="20"/>
          <w:szCs w:val="20"/>
          <w:lang w:eastAsia="pl-PL"/>
        </w:rPr>
      </w:pPr>
      <w:r>
        <w:rPr>
          <w:rFonts w:eastAsia="Calibri" w:cs="Arial Narrow" w:ascii="Arial Narrow" w:hAnsi="Arial Narrow"/>
          <w:sz w:val="20"/>
          <w:szCs w:val="20"/>
          <w:lang w:eastAsia="pl-PL"/>
        </w:rPr>
        <w:t>Zespołu Opieki Zdrowotnej w Dębicy</w:t>
      </w:r>
    </w:p>
    <w:p>
      <w:pPr>
        <w:pStyle w:val="Normal"/>
        <w:widowControl w:val="false"/>
        <w:spacing w:lineRule="auto" w:line="288"/>
        <w:jc w:val="left"/>
        <w:rPr>
          <w:rFonts w:ascii="Arial Narrow" w:hAnsi="Arial Narrow" w:eastAsia="Calibri" w:cs="Arial Narrow"/>
          <w:sz w:val="20"/>
          <w:szCs w:val="20"/>
          <w:lang w:eastAsia="pl-PL"/>
        </w:rPr>
      </w:pPr>
      <w:r>
        <w:rPr>
          <w:rFonts w:eastAsia="Calibri" w:cs="Arial Narrow" w:ascii="Arial Narrow" w:hAnsi="Arial Narrow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0"/>
          <w:szCs w:val="20"/>
          <w:lang w:eastAsia="pl-PL"/>
        </w:rPr>
      </w:pPr>
      <w:r>
        <w:rPr>
          <w:rFonts w:eastAsia="Calibri" w:cs="Arial Narrow" w:ascii="Arial Narrow" w:hAnsi="Arial Narrow"/>
          <w:b/>
          <w:bCs/>
          <w:sz w:val="20"/>
          <w:szCs w:val="20"/>
          <w:lang w:eastAsia="pl-PL"/>
        </w:rPr>
        <w:t>Wykaz komórek organizacyjnych i odpowiadających im symboli literowych</w:t>
      </w:r>
    </w:p>
    <w:p>
      <w:pPr>
        <w:pStyle w:val="Normal"/>
        <w:widowControl w:val="false"/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0"/>
          <w:szCs w:val="20"/>
          <w:lang w:eastAsia="pl-PL"/>
        </w:rPr>
      </w:pPr>
      <w:bookmarkStart w:id="26" w:name="_Hlk527463943"/>
      <w:bookmarkStart w:id="27" w:name="_Hlk65674235"/>
      <w:r>
        <w:rPr>
          <w:rFonts w:eastAsia="Calibri" w:cs="Arial Narrow" w:ascii="Arial Narrow" w:hAnsi="Arial Narrow"/>
          <w:b/>
          <w:bCs/>
          <w:sz w:val="20"/>
          <w:szCs w:val="20"/>
          <w:lang w:eastAsia="pl-PL"/>
        </w:rPr>
        <w:t>w Zespole Opieki Zdrowotnej w Dębicy</w:t>
      </w:r>
      <w:bookmarkEnd w:id="26"/>
      <w:bookmarkEnd w:id="27"/>
    </w:p>
    <w:tbl>
      <w:tblPr>
        <w:tblW w:w="9828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"/>
        <w:gridCol w:w="6120"/>
        <w:gridCol w:w="2700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eastAsia="Calibri" w:cs="Arial Narrow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eastAsia="Calibri" w:cs="Arial Narrow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eastAsia="pl-PL"/>
              </w:rPr>
              <w:t>Nazwa komórki organizacyjnej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eastAsia="Calibri" w:cs="Arial Narrow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eastAsia="pl-PL"/>
              </w:rPr>
              <w:t>Symbol literowy komórki organizacyjnej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Z-ca Dyrektora ds. Opieki Zdrowotnej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DOZ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Z-ca Dyrektora ds. Ekonomicznych i Pielęgniarstwa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DEP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Eksploatacyjno - Techniczna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SET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Kadr i Płac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SKP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Zaopatrzenia i Zamówień Publicznych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SZZP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Informatyki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SI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RP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Inspektor ds. bhp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BHP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Inspektor ds. obronnych i rezerw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SO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PON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Inspektor ds. ochrony przeciwpożarowej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IPP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Kapelan szpitalny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KSZ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Dział Organizacji i Nadzoru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DON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Statystyki i Dokumentacji Medycznej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SSD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Marketingu i Rozliczeń Usług Medycznych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SMR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Główny Księgowy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GK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Dział Ekonomiczno-Finansowy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DEF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Finansowo-Księgowa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SFK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Kosztów i Analiz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SKA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Z-ca Naczelnej Pielęgniarki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ZPN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Pielęgniarka Epidemiologiczna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PE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i/>
                <w:iCs/>
                <w:sz w:val="20"/>
                <w:szCs w:val="20"/>
                <w:lang w:eastAsia="pl-PL"/>
              </w:rPr>
              <w:t>(skreślony)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Dział Higieny Szpitalnej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DHSZ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Przychodnia Rejonowa Nr 1 w Dębicy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PRC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Przychodnia Rejonowa Nr 5 w Dębicy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PRS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Punkt Lekarski w Nagoszynie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PLN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Wewnętrzny 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OW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Chorób Wewnętrznych i Kardiologii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OWK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Chirurgii Ogólnej z Pododdziałem Gastroenterologii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OCHO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Ginekologiczno – Położniczy i Ginekologii Onkologicznej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OGP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Dziecięcy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Neurologiczny z Pododdziałem Udarowym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OOK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Obserwacyjno – Zakaźny i Chorób Wątroby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OOZ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Anestezjologii i Intensywnej Terapii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OAIT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Noworodków i Wcześniaków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ONW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Psychiatryczny 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OPP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Psychiatryczny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OPD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Psychiatryczny III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OPT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Ortopedyczny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OO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bookmarkStart w:id="28" w:name="_Hlk4748529"/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Rehabilitacji</w:t>
            </w:r>
            <w:bookmarkEnd w:id="28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OR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Terapii Uzależnień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OTU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Psychiatrii Sądowej o Wzmocnionym Zabezpieczeniu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OPS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Stacja Dializ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SD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Blok Operacyjny z Centralną Sterylizatornią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BO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Szpitalny Oddział Ratunkowy z Izbą Przyjęć Szpitala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IPSZ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Izba Przyjęć Oddziałów Psychiatrycznych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IPOP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/skreślony/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Laboratorium Centralne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LC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Mikrobiologii Ogólnej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PMO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Zakład Diagnostyki Obrazowej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ZDO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PEN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Elektrokardiologii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PEK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Elektroencefalografii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PEEG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Echokardiografii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PECH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Rehabilitacji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Pracownia Anatomopatologiczna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PAN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3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Apteka Szpitalna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ASZ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4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Zespół Poradni Specjalistycznych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ZPS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5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Zakład Opiekuńczo-Leczniczy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ZOL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Sekcja Żywienia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SŻ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7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Ośrodek Rehabilitacji Dziennej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bookmarkStart w:id="29" w:name="_Hlk507058526"/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ORD</w:t>
            </w:r>
            <w:bookmarkEnd w:id="29"/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Oddział Dzienny Psychiatryczny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ODP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9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 xml:space="preserve">Inspektor ochrony radiologicznej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IOR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0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 xml:space="preserve">Zakład Leczenia Środowiskowego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ZLŚ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1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Centrum Zdrowia Psychicznego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CZP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2"/>
              </w:numPr>
              <w:spacing w:lineRule="auto" w:line="288" w:before="0" w:after="160"/>
              <w:jc w:val="left"/>
              <w:rPr>
                <w:rFonts w:ascii="Arial Narrow" w:hAnsi="Arial Narrow" w:eastAsia="Calibri" w:cs="Arial Narrow"/>
                <w:sz w:val="24"/>
                <w:szCs w:val="24"/>
                <w:lang w:eastAsia="pl-PL"/>
              </w:rPr>
            </w:pPr>
            <w:r>
              <w:rPr>
                <w:rFonts w:eastAsia="Calibri" w:cs="Arial Narrow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Kierownik Centrum Zdrowia Psychicznego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left"/>
              <w:rPr>
                <w:rFonts w:ascii="Arial Narrow" w:hAnsi="Arial Narrow" w:eastAsia="Calibri" w:cs="Arial Narrow"/>
                <w:sz w:val="20"/>
                <w:szCs w:val="20"/>
                <w:lang w:eastAsia="pl-PL"/>
              </w:rPr>
            </w:pPr>
            <w:bookmarkStart w:id="30" w:name="_Hlk510683308"/>
            <w:r>
              <w:rPr>
                <w:rFonts w:eastAsia="Calibri" w:cs="Arial Narrow" w:ascii="Arial Narrow" w:hAnsi="Arial Narrow"/>
                <w:sz w:val="20"/>
                <w:szCs w:val="20"/>
                <w:lang w:eastAsia="pl-PL"/>
              </w:rPr>
              <w:t>KCZP</w:t>
            </w:r>
            <w:bookmarkEnd w:id="30"/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1418" w:gutter="0" w:header="0" w:top="567" w:footer="709" w:bottom="76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88"/>
        <w:ind w:left="0" w:hanging="0"/>
        <w:jc w:val="left"/>
        <w:outlineLvl w:val="0"/>
        <w:rPr>
          <w:rFonts w:ascii="Arial Narrow" w:hAnsi="Arial Narrow" w:eastAsia="Calibri" w:cs="Arial Narrow"/>
          <w:b/>
          <w:b/>
          <w:bCs/>
          <w:sz w:val="32"/>
          <w:szCs w:val="32"/>
          <w:lang w:eastAsia="pl-PL"/>
        </w:rPr>
      </w:pPr>
      <w:r>
        <w:rPr>
          <w:rFonts w:eastAsia="Calibri" w:cs="Arial Narrow" w:ascii="Arial Narrow" w:hAnsi="Arial Narrow"/>
          <w:b/>
          <w:bCs/>
          <w:sz w:val="32"/>
          <w:szCs w:val="32"/>
          <w:lang w:eastAsia="pl-PL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orient="landscape" w:w="16838" w:h="11906"/>
      <w:pgMar w:left="567" w:right="567" w:gutter="0" w:header="0" w:top="567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 Narrow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rFonts w:cs="Calibri"/>
      </w:rPr>
    </w:pPr>
    <w:r>
      <w:rPr>
        <w:rFonts w:cs="Calibri"/>
      </w:rPr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221.7pt;margin-top:0.05pt;width:10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rFonts w:cs="Calibri"/>
      </w:rPr>
    </w:pPr>
    <w:r>
      <w:rPr>
        <w:rFonts w:cs="Calibri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largest"/>
              <wp:docPr id="3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o:allowincell="f" style="position:absolute;margin-left:221.7pt;margin-top:0.05pt;width:10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rFonts w:cs="Calibri"/>
      </w:rPr>
    </w:pPr>
    <w:r>
      <w:rPr>
        <w:rFonts w:cs="Calibri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largest"/>
              <wp:docPr id="5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path="m0,0l-2147483645,0l-2147483645,-2147483646l0,-2147483646xe" fillcolor="white" stroked="f" o:allowincell="f" style="position:absolute;margin-left:387.55pt;margin-top:0.05pt;width:10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  <w:t xml:space="preserve">Załącznik nr 2 </w:t>
    </w:r>
  </w:p>
  <w:p>
    <w:pPr>
      <w:pStyle w:val="Gwka"/>
      <w:jc w:val="right"/>
      <w:rPr/>
    </w:pPr>
    <w:r>
      <w:rPr/>
      <w:t>Do Zarządzenia Wewnętrznego nr  112/2022.</w:t>
    </w:r>
  </w:p>
  <w:p>
    <w:pPr>
      <w:pStyle w:val="Gwka"/>
      <w:jc w:val="right"/>
      <w:rPr/>
    </w:pPr>
    <w:r>
      <w:rPr/>
      <w:t xml:space="preserve">Dyrektora Zespołu Opieki Zdrowotnej w Dębicy </w:t>
    </w:r>
  </w:p>
  <w:p>
    <w:pPr>
      <w:pStyle w:val="Gwka"/>
      <w:rPr>
        <w:rFonts w:cs="Calibri"/>
      </w:rPr>
    </w:pPr>
    <w:r>
      <w:rPr>
        <w:rFonts w:cs="Calibri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3"/>
  </w:num>
  <w:num w:numId="61">
    <w:abstractNumId w:val="3"/>
  </w:num>
  <w:num w:numId="62">
    <w:abstractNumId w:val="3"/>
  </w:num>
  <w:num w:numId="63">
    <w:abstractNumId w:val="3"/>
  </w:num>
  <w:num w:numId="64">
    <w:abstractNumId w:val="3"/>
  </w:num>
  <w:num w:numId="65">
    <w:abstractNumId w:val="3"/>
  </w:num>
  <w:num w:numId="66">
    <w:abstractNumId w:val="3"/>
  </w:num>
  <w:num w:numId="67">
    <w:abstractNumId w:val="3"/>
  </w:num>
  <w:num w:numId="68">
    <w:abstractNumId w:val="3"/>
  </w:num>
  <w:num w:numId="69">
    <w:abstractNumId w:val="3"/>
  </w:num>
  <w:num w:numId="70">
    <w:abstractNumId w:val="3"/>
  </w:num>
  <w:num w:numId="71">
    <w:abstractNumId w:val="3"/>
  </w:num>
  <w:num w:numId="72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1129c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1129c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129c6"/>
    <w:rPr>
      <w:rFonts w:ascii="Tahoma" w:hAnsi="Tahoma" w:eastAsia="Calibri" w:cs="Tahoma"/>
      <w:sz w:val="16"/>
      <w:szCs w:val="16"/>
      <w:lang w:eastAsia="pl-PL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1129c6"/>
    <w:rPr>
      <w:rFonts w:ascii="Segoe UI" w:hAnsi="Segoe UI" w:cs="Segoe UI"/>
      <w:sz w:val="18"/>
      <w:szCs w:val="18"/>
    </w:rPr>
  </w:style>
  <w:style w:type="character" w:styleId="Bodytext" w:customStyle="1">
    <w:name w:val="Body text_"/>
    <w:link w:val="Tekstpodstawowy1"/>
    <w:uiPriority w:val="99"/>
    <w:qFormat/>
    <w:locked/>
    <w:rsid w:val="001129c6"/>
    <w:rPr>
      <w:rFonts w:ascii="Arial Narrow" w:hAnsi="Arial Narrow" w:cs="Arial Narrow"/>
      <w:sz w:val="24"/>
      <w:szCs w:val="24"/>
      <w:shd w:fill="FFFFFF" w:val="clear"/>
    </w:rPr>
  </w:style>
  <w:style w:type="character" w:styleId="Teksttreci" w:customStyle="1">
    <w:name w:val="Tekst treści_"/>
    <w:link w:val="Teksttreci1"/>
    <w:uiPriority w:val="99"/>
    <w:qFormat/>
    <w:locked/>
    <w:rsid w:val="001129c6"/>
    <w:rPr>
      <w:rFonts w:ascii="Arial Narrow" w:hAnsi="Arial Narrow" w:cs="Arial Narrow"/>
      <w:spacing w:val="-5"/>
      <w:sz w:val="23"/>
      <w:szCs w:val="23"/>
      <w:shd w:fill="FFFFFF" w:val="clear"/>
    </w:rPr>
  </w:style>
  <w:style w:type="character" w:styleId="TeksttreciKursywa" w:customStyle="1">
    <w:name w:val="Tekst treści + Kursywa"/>
    <w:uiPriority w:val="99"/>
    <w:qFormat/>
    <w:rsid w:val="001129c6"/>
    <w:rPr>
      <w:rFonts w:ascii="Arial Narrow" w:hAnsi="Arial Narrow" w:cs="Arial Narrow"/>
      <w:i/>
      <w:iCs/>
      <w:spacing w:val="-15"/>
      <w:sz w:val="23"/>
      <w:szCs w:val="23"/>
      <w:u w:val="none"/>
      <w:shd w:fill="FFFFFF" w:val="clear"/>
    </w:rPr>
  </w:style>
  <w:style w:type="character" w:styleId="Strong">
    <w:name w:val="Strong"/>
    <w:basedOn w:val="DefaultParagraphFont"/>
    <w:uiPriority w:val="99"/>
    <w:qFormat/>
    <w:rsid w:val="001129c6"/>
    <w:rPr>
      <w:rFonts w:ascii="Book Antiqua" w:hAnsi="Book Antiqua" w:cs="Book Antiqua"/>
      <w:b/>
      <w:bCs/>
      <w:spacing w:val="0"/>
      <w:sz w:val="11"/>
      <w:szCs w:val="11"/>
      <w:u w:val="none"/>
    </w:rPr>
  </w:style>
  <w:style w:type="character" w:styleId="NagwekZnak" w:customStyle="1">
    <w:name w:val="Nagłówek Znak"/>
    <w:basedOn w:val="DefaultParagraphFont"/>
    <w:uiPriority w:val="99"/>
    <w:qFormat/>
    <w:rsid w:val="001129c6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1129c6"/>
    <w:pPr>
      <w:widowControl w:val="false"/>
      <w:tabs>
        <w:tab w:val="clear" w:pos="708"/>
        <w:tab w:val="center" w:pos="4536" w:leader="none"/>
        <w:tab w:val="right" w:pos="9072" w:leader="none"/>
      </w:tabs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129c6"/>
    <w:pPr>
      <w:widowControl w:val="false"/>
      <w:jc w:val="left"/>
    </w:pPr>
    <w:rPr>
      <w:rFonts w:ascii="Tahoma" w:hAnsi="Tahoma" w:eastAsia="Calibri" w:cs="Tahoma"/>
      <w:sz w:val="16"/>
      <w:szCs w:val="16"/>
      <w:lang w:eastAsia="pl-PL"/>
    </w:rPr>
  </w:style>
  <w:style w:type="paragraph" w:styleId="Tekstpodstawowy1" w:customStyle="1">
    <w:name w:val="Tekst podstawowy1"/>
    <w:basedOn w:val="Normal"/>
    <w:link w:val="Bodytext"/>
    <w:uiPriority w:val="99"/>
    <w:qFormat/>
    <w:rsid w:val="001129c6"/>
    <w:pPr>
      <w:shd w:val="clear" w:color="auto" w:fill="FFFFFF"/>
      <w:spacing w:lineRule="atLeast" w:line="240" w:before="240" w:after="600"/>
      <w:ind w:hanging="380"/>
    </w:pPr>
    <w:rPr>
      <w:rFonts w:ascii="Arial Narrow" w:hAnsi="Arial Narrow" w:cs="Arial Narrow"/>
      <w:sz w:val="24"/>
      <w:szCs w:val="24"/>
    </w:rPr>
  </w:style>
  <w:style w:type="paragraph" w:styleId="Teksttreci1" w:customStyle="1">
    <w:name w:val="Tekst treści"/>
    <w:basedOn w:val="Normal"/>
    <w:link w:val="Teksttreci"/>
    <w:uiPriority w:val="99"/>
    <w:qFormat/>
    <w:rsid w:val="001129c6"/>
    <w:pPr>
      <w:widowControl w:val="false"/>
      <w:shd w:val="clear" w:color="auto" w:fill="FFFFFF"/>
      <w:spacing w:lineRule="exact" w:line="264" w:before="60" w:after="300"/>
      <w:ind w:hanging="520"/>
    </w:pPr>
    <w:rPr>
      <w:rFonts w:ascii="Arial Narrow" w:hAnsi="Arial Narrow" w:cs="Arial Narrow"/>
      <w:spacing w:val="-5"/>
      <w:sz w:val="23"/>
      <w:szCs w:val="23"/>
    </w:rPr>
  </w:style>
  <w:style w:type="paragraph" w:styleId="Gwka">
    <w:name w:val="Header"/>
    <w:basedOn w:val="Normal"/>
    <w:link w:val="NagwekZnak"/>
    <w:uiPriority w:val="99"/>
    <w:rsid w:val="001129c6"/>
    <w:pPr>
      <w:widowControl w:val="false"/>
      <w:tabs>
        <w:tab w:val="clear" w:pos="708"/>
        <w:tab w:val="center" w:pos="4536" w:leader="none"/>
        <w:tab w:val="right" w:pos="9072" w:leader="none"/>
      </w:tabs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129c6"/>
    <w:pPr>
      <w:spacing w:lineRule="auto" w:line="259" w:before="0" w:after="160"/>
      <w:ind w:left="720" w:hanging="0"/>
      <w:jc w:val="left"/>
    </w:pPr>
    <w:rPr>
      <w:rFonts w:ascii="Calibri" w:hAnsi="Calibri" w:eastAsia="Calibri" w:cs="Calibri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1129c6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LibreOffice/7.4.0.3$Windows_X86_64 LibreOffice_project/f85e47c08ddd19c015c0114a68350214f7066f5a</Application>
  <AppVersion>15.0000</AppVersion>
  <Pages>39</Pages>
  <Words>12252</Words>
  <Characters>83082</Characters>
  <CharactersWithSpaces>94468</CharactersWithSpaces>
  <Paragraphs>1196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2022-06-19T19:12:00Z</dcterms:created>
  <dc:creator>Tomasz Sala</dc:creator>
  <dc:description/>
  <dc:language>pl-PL</dc:language>
  <cp:lastModifiedBy/>
  <cp:lastPrinted>2022-10-18T10:55:32Z</cp:lastPrinted>
  <dcterms:modified xsi:type="dcterms:W3CDTF">2022-10-18T10:58:45Z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